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CF0357" w:rsidRDefault="00C24672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3245" cy="673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F6" w:rsidRDefault="00E411F6" w:rsidP="00CF0357">
      <w:pPr>
        <w:jc w:val="center"/>
        <w:rPr>
          <w:b/>
          <w:sz w:val="10"/>
          <w:szCs w:val="10"/>
        </w:rPr>
      </w:pP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 xml:space="preserve">АДМИНИСТРАЦИЯ </w:t>
      </w:r>
      <w:r w:rsidR="00EF19F5" w:rsidRPr="00CA3FC1">
        <w:rPr>
          <w:b/>
          <w:sz w:val="28"/>
          <w:szCs w:val="28"/>
        </w:rPr>
        <w:t>СВЕТЛОГОРСКОГО СЕЛЬСОВЕТА</w:t>
      </w:r>
      <w:r w:rsidRPr="00CA3FC1">
        <w:rPr>
          <w:b/>
          <w:sz w:val="28"/>
          <w:szCs w:val="28"/>
        </w:rPr>
        <w:t xml:space="preserve">  </w:t>
      </w:r>
    </w:p>
    <w:p w:rsidR="00CF0357" w:rsidRPr="00C80DC4" w:rsidRDefault="00CF0357" w:rsidP="00C80DC4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>ТУРУХАНСКОГО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РАЙОНА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КРАСНОЯРСКОГО КРАЯ</w:t>
      </w:r>
    </w:p>
    <w:p w:rsidR="005D1F25" w:rsidRPr="00AD033B" w:rsidRDefault="005D1F25" w:rsidP="00CF0357">
      <w:pPr>
        <w:jc w:val="center"/>
        <w:rPr>
          <w:sz w:val="28"/>
          <w:szCs w:val="28"/>
        </w:rPr>
      </w:pPr>
    </w:p>
    <w:p w:rsidR="00EF19F5" w:rsidRDefault="005E0F52" w:rsidP="0011124B">
      <w:pPr>
        <w:jc w:val="center"/>
        <w:rPr>
          <w:b/>
          <w:sz w:val="32"/>
          <w:szCs w:val="32"/>
        </w:rPr>
      </w:pPr>
      <w:r w:rsidRPr="00CA3FC1">
        <w:rPr>
          <w:b/>
          <w:sz w:val="32"/>
          <w:szCs w:val="32"/>
        </w:rPr>
        <w:t>ПОСТАНОВЛЕНИЕ</w:t>
      </w:r>
    </w:p>
    <w:p w:rsidR="005D1F25" w:rsidRDefault="005D1F25" w:rsidP="00CF0357">
      <w:pPr>
        <w:jc w:val="center"/>
        <w:rPr>
          <w:b/>
          <w:sz w:val="10"/>
          <w:szCs w:val="10"/>
        </w:rPr>
      </w:pPr>
    </w:p>
    <w:p w:rsidR="00E411F6" w:rsidRPr="00E411F6" w:rsidRDefault="00E411F6" w:rsidP="00CF0357">
      <w:pPr>
        <w:jc w:val="center"/>
        <w:rPr>
          <w:b/>
          <w:sz w:val="10"/>
          <w:szCs w:val="10"/>
        </w:rPr>
      </w:pPr>
    </w:p>
    <w:p w:rsidR="00EF19F5" w:rsidRPr="00EF19F5" w:rsidRDefault="00EF19F5" w:rsidP="00CF0357">
      <w:pPr>
        <w:jc w:val="center"/>
        <w:rPr>
          <w:sz w:val="24"/>
          <w:szCs w:val="24"/>
        </w:rPr>
      </w:pPr>
      <w:r w:rsidRPr="00EF19F5">
        <w:rPr>
          <w:sz w:val="24"/>
          <w:szCs w:val="24"/>
        </w:rPr>
        <w:t>п. Светлогорск</w:t>
      </w:r>
    </w:p>
    <w:p w:rsidR="00CF0357" w:rsidRPr="00CF0357" w:rsidRDefault="00CF0357" w:rsidP="00CF0357">
      <w:pPr>
        <w:jc w:val="center"/>
        <w:rPr>
          <w:b/>
          <w:spacing w:val="44"/>
        </w:rPr>
      </w:pPr>
    </w:p>
    <w:p w:rsidR="00CF0357" w:rsidRPr="00C13F35" w:rsidRDefault="006129B7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11</w:t>
      </w:r>
      <w:r w:rsidR="00207F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02</w:t>
      </w:r>
      <w:r w:rsidR="00207F32">
        <w:rPr>
          <w:bCs/>
          <w:color w:val="000000"/>
          <w:sz w:val="24"/>
          <w:szCs w:val="24"/>
        </w:rPr>
        <w:t>.201</w:t>
      </w:r>
      <w:r w:rsidR="00FC3F83">
        <w:rPr>
          <w:bCs/>
          <w:color w:val="000000"/>
          <w:sz w:val="24"/>
          <w:szCs w:val="24"/>
        </w:rPr>
        <w:t>9</w:t>
      </w:r>
      <w:r w:rsidR="00CF0357" w:rsidRPr="00C13F35">
        <w:rPr>
          <w:bCs/>
          <w:color w:val="000000"/>
          <w:sz w:val="24"/>
          <w:szCs w:val="24"/>
        </w:rPr>
        <w:t xml:space="preserve">                                                               </w:t>
      </w:r>
      <w:r w:rsidR="005E5E0C" w:rsidRPr="00C13F35">
        <w:rPr>
          <w:bCs/>
          <w:color w:val="000000"/>
          <w:sz w:val="24"/>
          <w:szCs w:val="24"/>
        </w:rPr>
        <w:t xml:space="preserve">                   </w:t>
      </w:r>
      <w:r w:rsidR="0090548A" w:rsidRPr="00C13F35">
        <w:rPr>
          <w:bCs/>
          <w:color w:val="000000"/>
          <w:sz w:val="24"/>
          <w:szCs w:val="24"/>
        </w:rPr>
        <w:t xml:space="preserve">    </w:t>
      </w:r>
      <w:r w:rsidR="005E5E0C" w:rsidRPr="00C13F35">
        <w:rPr>
          <w:bCs/>
          <w:color w:val="000000"/>
          <w:sz w:val="24"/>
          <w:szCs w:val="24"/>
        </w:rPr>
        <w:t xml:space="preserve">     </w:t>
      </w:r>
      <w:r w:rsidR="00AD033B" w:rsidRPr="00C13F35">
        <w:rPr>
          <w:bCs/>
          <w:color w:val="000000"/>
          <w:sz w:val="24"/>
          <w:szCs w:val="24"/>
        </w:rPr>
        <w:t xml:space="preserve">                   </w:t>
      </w:r>
      <w:r w:rsidR="00175890" w:rsidRPr="00C13F35">
        <w:rPr>
          <w:bCs/>
          <w:color w:val="000000"/>
          <w:sz w:val="24"/>
          <w:szCs w:val="24"/>
        </w:rPr>
        <w:t xml:space="preserve">     </w:t>
      </w:r>
      <w:r w:rsidR="00C776C4">
        <w:rPr>
          <w:bCs/>
          <w:color w:val="000000"/>
          <w:sz w:val="24"/>
          <w:szCs w:val="24"/>
        </w:rPr>
        <w:t xml:space="preserve">            </w:t>
      </w:r>
      <w:r w:rsidR="00C13F35">
        <w:rPr>
          <w:bCs/>
          <w:color w:val="000000"/>
          <w:sz w:val="24"/>
          <w:szCs w:val="24"/>
        </w:rPr>
        <w:t xml:space="preserve">       </w:t>
      </w:r>
      <w:r w:rsidR="00F418AB">
        <w:rPr>
          <w:bCs/>
          <w:color w:val="000000"/>
          <w:sz w:val="24"/>
          <w:szCs w:val="24"/>
        </w:rPr>
        <w:t xml:space="preserve"> </w:t>
      </w:r>
      <w:r w:rsidR="0017407B">
        <w:rPr>
          <w:bCs/>
          <w:color w:val="000000"/>
          <w:sz w:val="24"/>
          <w:szCs w:val="24"/>
        </w:rPr>
        <w:t xml:space="preserve"> </w:t>
      </w:r>
      <w:r w:rsidR="0011124B">
        <w:rPr>
          <w:bCs/>
          <w:color w:val="000000"/>
          <w:sz w:val="24"/>
          <w:szCs w:val="24"/>
        </w:rPr>
        <w:t xml:space="preserve">  </w:t>
      </w:r>
      <w:r w:rsidR="0017407B">
        <w:rPr>
          <w:bCs/>
          <w:color w:val="000000"/>
          <w:sz w:val="24"/>
          <w:szCs w:val="24"/>
        </w:rPr>
        <w:t xml:space="preserve"> </w:t>
      </w:r>
      <w:r w:rsidR="000A1B06">
        <w:rPr>
          <w:bCs/>
          <w:sz w:val="24"/>
          <w:szCs w:val="24"/>
        </w:rPr>
        <w:t>№</w:t>
      </w:r>
      <w:r w:rsidR="00E411F6">
        <w:rPr>
          <w:bCs/>
          <w:sz w:val="24"/>
          <w:szCs w:val="24"/>
        </w:rPr>
        <w:t xml:space="preserve"> </w:t>
      </w:r>
      <w:r w:rsidR="00DE067B">
        <w:rPr>
          <w:bCs/>
          <w:sz w:val="24"/>
          <w:szCs w:val="24"/>
        </w:rPr>
        <w:t>15</w:t>
      </w:r>
      <w:r w:rsidR="00CF0357" w:rsidRPr="00C13F35">
        <w:rPr>
          <w:bCs/>
          <w:sz w:val="24"/>
          <w:szCs w:val="24"/>
        </w:rPr>
        <w:t>-</w:t>
      </w:r>
      <w:r w:rsidR="00214601">
        <w:rPr>
          <w:bCs/>
          <w:sz w:val="24"/>
          <w:szCs w:val="24"/>
        </w:rPr>
        <w:t>П</w:t>
      </w:r>
      <w:r w:rsidR="00CF0357" w:rsidRPr="00C13F35">
        <w:rPr>
          <w:bCs/>
          <w:sz w:val="24"/>
          <w:szCs w:val="24"/>
        </w:rPr>
        <w:t xml:space="preserve"> </w:t>
      </w:r>
    </w:p>
    <w:p w:rsidR="00CF0357" w:rsidRDefault="00CF0357" w:rsidP="00CF0357">
      <w:pPr>
        <w:shd w:val="clear" w:color="auto" w:fill="FFFFFF"/>
        <w:tabs>
          <w:tab w:val="left" w:pos="9252"/>
        </w:tabs>
        <w:rPr>
          <w:b/>
          <w:bCs/>
          <w:color w:val="FF0000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096"/>
      </w:tblGrid>
      <w:tr w:rsidR="009C5AF2" w:rsidRPr="00986A29" w:rsidTr="00E411F6">
        <w:trPr>
          <w:trHeight w:val="546"/>
        </w:trPr>
        <w:tc>
          <w:tcPr>
            <w:tcW w:w="6096" w:type="dxa"/>
          </w:tcPr>
          <w:p w:rsidR="00167C9C" w:rsidRPr="00954DC0" w:rsidRDefault="00964109" w:rsidP="00964109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64109">
              <w:rPr>
                <w:sz w:val="24"/>
                <w:szCs w:val="24"/>
              </w:rPr>
              <w:t>О</w:t>
            </w:r>
            <w:r w:rsidR="00FC3F83">
              <w:rPr>
                <w:sz w:val="24"/>
                <w:szCs w:val="24"/>
              </w:rPr>
              <w:t xml:space="preserve">б утверждении </w:t>
            </w:r>
            <w:hyperlink w:anchor="Par37" w:tooltip="ПОРЯДОК" w:history="1">
              <w:r w:rsidR="00FC3F83">
                <w:rPr>
                  <w:rStyle w:val="ab"/>
                  <w:color w:val="auto"/>
                  <w:sz w:val="24"/>
                  <w:szCs w:val="24"/>
                  <w:u w:val="none"/>
                </w:rPr>
                <w:t>Поряд</w:t>
              </w:r>
              <w:r w:rsidR="00FC3F83" w:rsidRPr="00FC3F83">
                <w:rPr>
                  <w:rStyle w:val="ab"/>
                  <w:color w:val="auto"/>
                  <w:sz w:val="24"/>
                  <w:szCs w:val="24"/>
                  <w:u w:val="none"/>
                </w:rPr>
                <w:t>к</w:t>
              </w:r>
            </w:hyperlink>
            <w:r w:rsidR="00FC3F83">
              <w:rPr>
                <w:sz w:val="24"/>
                <w:szCs w:val="24"/>
              </w:rPr>
              <w:t>а</w:t>
            </w:r>
            <w:r w:rsidR="00FC3F83" w:rsidRPr="00FC3F83">
              <w:rPr>
                <w:sz w:val="24"/>
                <w:szCs w:val="24"/>
              </w:rPr>
              <w:t xml:space="preserve"> начисления, сбора, взыскания и перечисления платы за пользование жилым помещением (платы за наем) по договорам социального найма, договорам найма жилых помещений </w:t>
            </w:r>
            <w:r w:rsidR="00FC3F83">
              <w:rPr>
                <w:sz w:val="24"/>
                <w:szCs w:val="24"/>
              </w:rPr>
              <w:t xml:space="preserve">муниципального </w:t>
            </w:r>
            <w:r w:rsidR="00FC3F83" w:rsidRPr="00FC3F83">
              <w:rPr>
                <w:sz w:val="24"/>
                <w:szCs w:val="24"/>
              </w:rPr>
              <w:t>жилищного фонда</w:t>
            </w:r>
            <w:r w:rsidR="00FC3F83">
              <w:rPr>
                <w:sz w:val="24"/>
                <w:szCs w:val="24"/>
              </w:rPr>
              <w:t xml:space="preserve"> муниципального образования Светлогорский сельсовет</w:t>
            </w:r>
          </w:p>
        </w:tc>
      </w:tr>
    </w:tbl>
    <w:p w:rsidR="00514DB4" w:rsidRDefault="00514DB4" w:rsidP="004E3FE0">
      <w:pPr>
        <w:ind w:right="-6"/>
        <w:jc w:val="both"/>
        <w:rPr>
          <w:color w:val="000000"/>
          <w:sz w:val="24"/>
          <w:szCs w:val="24"/>
        </w:rPr>
      </w:pPr>
    </w:p>
    <w:p w:rsidR="00E411F6" w:rsidRDefault="00FC3F83" w:rsidP="00C776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E411F6" w:rsidRDefault="00E411F6" w:rsidP="00C776C4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C3F83">
        <w:rPr>
          <w:color w:val="000000"/>
          <w:sz w:val="24"/>
          <w:szCs w:val="24"/>
        </w:rPr>
        <w:t xml:space="preserve">В целях установления единого порядка </w:t>
      </w:r>
      <w:r w:rsidR="00FC3F83" w:rsidRPr="00FC3F83">
        <w:rPr>
          <w:color w:val="000000"/>
          <w:sz w:val="24"/>
          <w:szCs w:val="24"/>
        </w:rPr>
        <w:t>начисления, сбора, взыскания и перечисления платы за пользование жилым помещением (платы за наем) по договорам социального найма, договорам найма жилых помещений муниципального жилищного фонда</w:t>
      </w:r>
      <w:r w:rsidR="00FC3F83">
        <w:rPr>
          <w:color w:val="000000"/>
          <w:sz w:val="24"/>
          <w:szCs w:val="24"/>
        </w:rPr>
        <w:t xml:space="preserve">, </w:t>
      </w:r>
      <w:r w:rsidR="00FC3F83" w:rsidRPr="00FC3F83">
        <w:rPr>
          <w:color w:val="000000"/>
          <w:sz w:val="24"/>
          <w:szCs w:val="24"/>
        </w:rPr>
        <w:t xml:space="preserve">обеспечения взаимодействия администрации </w:t>
      </w:r>
      <w:r w:rsidR="00FC3F83">
        <w:rPr>
          <w:color w:val="000000"/>
          <w:sz w:val="24"/>
          <w:szCs w:val="24"/>
        </w:rPr>
        <w:t>Светлогорского сельсовета</w:t>
      </w:r>
      <w:r w:rsidR="00FC3F83" w:rsidRPr="00FC3F83">
        <w:rPr>
          <w:color w:val="000000"/>
          <w:sz w:val="24"/>
          <w:szCs w:val="24"/>
        </w:rPr>
        <w:t xml:space="preserve">, являющейся наймодателем и распорядителем муниципального жилого фонда, </w:t>
      </w:r>
      <w:r w:rsidR="00FC3F83">
        <w:rPr>
          <w:color w:val="000000"/>
          <w:sz w:val="24"/>
          <w:szCs w:val="24"/>
        </w:rPr>
        <w:t xml:space="preserve">в соответствии с </w:t>
      </w:r>
      <w:r w:rsidR="00FC3F83" w:rsidRPr="00FC3F83">
        <w:rPr>
          <w:color w:val="000000"/>
          <w:sz w:val="24"/>
          <w:szCs w:val="24"/>
        </w:rPr>
        <w:t xml:space="preserve">Федеральным </w:t>
      </w:r>
      <w:hyperlink r:id="rId8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{КонсультантПлюс}" w:history="1">
        <w:r w:rsidR="00FC3F83" w:rsidRPr="000C4950">
          <w:rPr>
            <w:color w:val="000000"/>
            <w:sz w:val="24"/>
            <w:szCs w:val="24"/>
          </w:rPr>
          <w:t>законом</w:t>
        </w:r>
      </w:hyperlink>
      <w:r w:rsidR="00FC3F83" w:rsidRPr="00FC3F83">
        <w:rPr>
          <w:color w:val="000000"/>
          <w:sz w:val="24"/>
          <w:szCs w:val="24"/>
        </w:rPr>
        <w:t xml:space="preserve"> от 06.10.2003 </w:t>
      </w:r>
      <w:r w:rsidR="00FC3F83">
        <w:rPr>
          <w:color w:val="000000"/>
          <w:sz w:val="24"/>
          <w:szCs w:val="24"/>
        </w:rPr>
        <w:t>№</w:t>
      </w:r>
      <w:r w:rsidR="00FC3F83" w:rsidRPr="00FC3F83">
        <w:rPr>
          <w:color w:val="000000"/>
          <w:sz w:val="24"/>
          <w:szCs w:val="24"/>
        </w:rPr>
        <w:t xml:space="preserve">131-ФЗ </w:t>
      </w:r>
      <w:r w:rsidR="00FC3F83">
        <w:rPr>
          <w:color w:val="000000"/>
          <w:sz w:val="24"/>
          <w:szCs w:val="24"/>
        </w:rPr>
        <w:t>«</w:t>
      </w:r>
      <w:r w:rsidR="00FC3F83" w:rsidRPr="00FC3F83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C3F83">
        <w:rPr>
          <w:color w:val="000000"/>
          <w:sz w:val="24"/>
          <w:szCs w:val="24"/>
        </w:rPr>
        <w:t>»,</w:t>
      </w:r>
      <w:r w:rsidR="0073714E">
        <w:rPr>
          <w:color w:val="000000"/>
          <w:sz w:val="24"/>
          <w:szCs w:val="24"/>
        </w:rPr>
        <w:t xml:space="preserve"> </w:t>
      </w:r>
      <w:r w:rsidR="00C67A27">
        <w:rPr>
          <w:color w:val="000000"/>
          <w:sz w:val="24"/>
          <w:szCs w:val="24"/>
        </w:rPr>
        <w:t xml:space="preserve">                          </w:t>
      </w:r>
      <w:r w:rsidR="0073714E">
        <w:rPr>
          <w:color w:val="000000"/>
          <w:sz w:val="24"/>
          <w:szCs w:val="24"/>
        </w:rPr>
        <w:t>ст. 155 Жилищного Кодекса Российской Федерации, Решением Светлогорского сельского Совета депутатов от 25.01.2019 №32-137 «</w:t>
      </w:r>
      <w:r w:rsidR="0073714E" w:rsidRPr="0073714E">
        <w:rPr>
          <w:color w:val="000000"/>
          <w:sz w:val="24"/>
          <w:szCs w:val="24"/>
        </w:rPr>
        <w:t xml:space="preserve">Об утверждении Порядка установления размера платы </w:t>
      </w:r>
      <w:r w:rsidR="00C67A27">
        <w:rPr>
          <w:color w:val="000000"/>
          <w:sz w:val="24"/>
          <w:szCs w:val="24"/>
        </w:rPr>
        <w:t xml:space="preserve">                        </w:t>
      </w:r>
      <w:r w:rsidR="0073714E" w:rsidRPr="0073714E">
        <w:rPr>
          <w:color w:val="000000"/>
          <w:sz w:val="24"/>
          <w:szCs w:val="24"/>
        </w:rPr>
        <w:t xml:space="preserve">за пользование жилым помещением (платы за наем) для нанимателей жилых помещений </w:t>
      </w:r>
      <w:r w:rsidR="00C67A27">
        <w:rPr>
          <w:color w:val="000000"/>
          <w:sz w:val="24"/>
          <w:szCs w:val="24"/>
        </w:rPr>
        <w:t xml:space="preserve">                        </w:t>
      </w:r>
      <w:r w:rsidR="0073714E" w:rsidRPr="0073714E">
        <w:rPr>
          <w:color w:val="000000"/>
          <w:sz w:val="24"/>
          <w:szCs w:val="24"/>
        </w:rPr>
        <w:t xml:space="preserve">по договорам социального найма, договорам найма жилых помещений муниципального жилищного фонда </w:t>
      </w:r>
      <w:r w:rsidR="0073714E" w:rsidRPr="0073714E">
        <w:rPr>
          <w:bCs/>
          <w:color w:val="000000"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="0073714E">
        <w:rPr>
          <w:bCs/>
          <w:color w:val="000000"/>
          <w:sz w:val="24"/>
          <w:szCs w:val="24"/>
        </w:rPr>
        <w:t xml:space="preserve">», </w:t>
      </w:r>
      <w:r w:rsidR="0073714E">
        <w:rPr>
          <w:color w:val="000000"/>
          <w:sz w:val="24"/>
          <w:szCs w:val="24"/>
        </w:rPr>
        <w:t xml:space="preserve">руководствуясь ст. 19, 22 Устава </w:t>
      </w:r>
      <w:r w:rsidR="0073714E" w:rsidRPr="0073714E">
        <w:rPr>
          <w:bCs/>
          <w:color w:val="000000"/>
          <w:sz w:val="24"/>
          <w:szCs w:val="24"/>
        </w:rPr>
        <w:t>Светлогорск</w:t>
      </w:r>
      <w:r w:rsidR="0073714E">
        <w:rPr>
          <w:bCs/>
          <w:color w:val="000000"/>
          <w:sz w:val="24"/>
          <w:szCs w:val="24"/>
        </w:rPr>
        <w:t>ого</w:t>
      </w:r>
      <w:r w:rsidR="0073714E" w:rsidRPr="0073714E">
        <w:rPr>
          <w:bCs/>
          <w:color w:val="000000"/>
          <w:sz w:val="24"/>
          <w:szCs w:val="24"/>
        </w:rPr>
        <w:t xml:space="preserve"> сельсовет</w:t>
      </w:r>
      <w:r w:rsidR="0073714E">
        <w:rPr>
          <w:bCs/>
          <w:color w:val="000000"/>
          <w:sz w:val="24"/>
          <w:szCs w:val="24"/>
        </w:rPr>
        <w:t>а</w:t>
      </w:r>
      <w:r w:rsidR="0073714E" w:rsidRPr="0073714E">
        <w:rPr>
          <w:bCs/>
          <w:color w:val="000000"/>
          <w:sz w:val="24"/>
          <w:szCs w:val="24"/>
        </w:rPr>
        <w:t xml:space="preserve"> Туруханского района Красноярского края</w:t>
      </w:r>
      <w:r w:rsidR="00C67A27">
        <w:rPr>
          <w:bCs/>
          <w:color w:val="000000"/>
          <w:sz w:val="24"/>
          <w:szCs w:val="24"/>
        </w:rPr>
        <w:t>, ПОСТАНОВЛЯЮ</w:t>
      </w:r>
      <w:r w:rsidR="0073714E">
        <w:rPr>
          <w:bCs/>
          <w:color w:val="000000"/>
          <w:sz w:val="24"/>
          <w:szCs w:val="24"/>
        </w:rPr>
        <w:t>:</w:t>
      </w:r>
    </w:p>
    <w:p w:rsidR="00E411F6" w:rsidRDefault="00E411F6" w:rsidP="00C776C4">
      <w:pPr>
        <w:jc w:val="both"/>
        <w:rPr>
          <w:bCs/>
          <w:color w:val="000000"/>
          <w:sz w:val="24"/>
          <w:szCs w:val="24"/>
        </w:rPr>
      </w:pPr>
    </w:p>
    <w:p w:rsidR="00E411F6" w:rsidRDefault="00E411F6" w:rsidP="00C776C4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1. </w:t>
      </w:r>
      <w:r w:rsidR="0073714E" w:rsidRPr="0073714E">
        <w:rPr>
          <w:bCs/>
          <w:color w:val="000000"/>
          <w:sz w:val="24"/>
          <w:szCs w:val="24"/>
        </w:rPr>
        <w:t xml:space="preserve">Утвердить </w:t>
      </w:r>
      <w:hyperlink w:anchor="Par33" w:tooltip="ПОРЯДОК" w:history="1">
        <w:r w:rsidR="0073714E" w:rsidRPr="004370F0">
          <w:rPr>
            <w:color w:val="000000"/>
            <w:sz w:val="24"/>
            <w:szCs w:val="24"/>
          </w:rPr>
          <w:t>Порядок</w:t>
        </w:r>
      </w:hyperlink>
      <w:r w:rsidR="0073714E" w:rsidRPr="0073714E">
        <w:rPr>
          <w:bCs/>
          <w:color w:val="000000"/>
          <w:sz w:val="24"/>
          <w:szCs w:val="24"/>
        </w:rPr>
        <w:t xml:space="preserve"> начисления, сбора, взыскания и перечисления в бюджет муниципального образования </w:t>
      </w:r>
      <w:r w:rsidR="0073714E">
        <w:rPr>
          <w:bCs/>
          <w:color w:val="000000"/>
          <w:sz w:val="24"/>
          <w:szCs w:val="24"/>
        </w:rPr>
        <w:t>Светлогорский сельсовет</w:t>
      </w:r>
      <w:r w:rsidR="0073714E" w:rsidRPr="0073714E">
        <w:rPr>
          <w:bCs/>
          <w:color w:val="000000"/>
          <w:sz w:val="24"/>
          <w:szCs w:val="24"/>
        </w:rPr>
        <w:t xml:space="preserve"> платы за пользование (наем) жилыми помещениями муниципального жилищного фонда согласно приложению</w:t>
      </w:r>
      <w:r w:rsidR="002C57B4">
        <w:rPr>
          <w:bCs/>
          <w:color w:val="000000"/>
          <w:sz w:val="24"/>
          <w:szCs w:val="24"/>
        </w:rPr>
        <w:t xml:space="preserve"> к настоящему постановлению.</w:t>
      </w:r>
    </w:p>
    <w:p w:rsidR="00E411F6" w:rsidRDefault="00E411F6" w:rsidP="00C776C4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2. </w:t>
      </w:r>
      <w:r w:rsidR="002C57B4" w:rsidRPr="00CC6B49">
        <w:rPr>
          <w:bCs/>
          <w:sz w:val="24"/>
          <w:szCs w:val="24"/>
        </w:rPr>
        <w:t>Опубликовать постановление в газете «Светлог</w:t>
      </w:r>
      <w:r w:rsidR="002C57B4">
        <w:rPr>
          <w:bCs/>
          <w:sz w:val="24"/>
          <w:szCs w:val="24"/>
        </w:rPr>
        <w:t xml:space="preserve">орский вестник» и разместить на </w:t>
      </w:r>
      <w:r w:rsidR="002C57B4" w:rsidRPr="00CC6B49">
        <w:rPr>
          <w:bCs/>
          <w:sz w:val="24"/>
          <w:szCs w:val="24"/>
        </w:rPr>
        <w:t>официальном сайте администрации Светлогорского сельсовета.</w:t>
      </w:r>
    </w:p>
    <w:p w:rsidR="00E411F6" w:rsidRDefault="00E411F6" w:rsidP="00C776C4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235420">
        <w:rPr>
          <w:bCs/>
          <w:color w:val="000000"/>
          <w:sz w:val="24"/>
          <w:szCs w:val="24"/>
        </w:rPr>
        <w:t xml:space="preserve">3. </w:t>
      </w:r>
      <w:r w:rsidR="00A669B7" w:rsidRPr="00235420">
        <w:rPr>
          <w:bCs/>
          <w:sz w:val="24"/>
          <w:szCs w:val="24"/>
        </w:rPr>
        <w:t>Настоящее постанов</w:t>
      </w:r>
      <w:r w:rsidR="002819E3" w:rsidRPr="00235420">
        <w:rPr>
          <w:bCs/>
          <w:sz w:val="24"/>
          <w:szCs w:val="24"/>
        </w:rPr>
        <w:t>ление вступает в силу</w:t>
      </w:r>
      <w:r w:rsidR="0088498E" w:rsidRPr="00235420">
        <w:rPr>
          <w:bCs/>
          <w:sz w:val="24"/>
          <w:szCs w:val="24"/>
        </w:rPr>
        <w:t xml:space="preserve"> со дня его официального опубликования, но не ранее 01 мая 2019</w:t>
      </w:r>
      <w:r w:rsidR="00A669B7" w:rsidRPr="00235420">
        <w:rPr>
          <w:bCs/>
          <w:sz w:val="24"/>
          <w:szCs w:val="24"/>
        </w:rPr>
        <w:t xml:space="preserve"> года.</w:t>
      </w:r>
    </w:p>
    <w:p w:rsidR="002C57B4" w:rsidRDefault="00E411F6" w:rsidP="00C776C4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4. </w:t>
      </w:r>
      <w:r w:rsidR="002C57B4">
        <w:rPr>
          <w:bCs/>
          <w:sz w:val="24"/>
          <w:szCs w:val="24"/>
        </w:rPr>
        <w:t>Контроль над исполнением настоящего постановления оставляю за собой.</w:t>
      </w:r>
    </w:p>
    <w:p w:rsidR="0088498E" w:rsidRDefault="0088498E" w:rsidP="00C776C4">
      <w:pPr>
        <w:jc w:val="both"/>
        <w:rPr>
          <w:bCs/>
          <w:sz w:val="24"/>
          <w:szCs w:val="24"/>
        </w:rPr>
      </w:pPr>
    </w:p>
    <w:p w:rsidR="0088498E" w:rsidRDefault="0088498E" w:rsidP="00C776C4">
      <w:pPr>
        <w:jc w:val="both"/>
        <w:rPr>
          <w:bCs/>
          <w:sz w:val="24"/>
          <w:szCs w:val="24"/>
        </w:rPr>
      </w:pPr>
    </w:p>
    <w:p w:rsidR="0088498E" w:rsidRDefault="0088498E" w:rsidP="00C776C4">
      <w:pPr>
        <w:jc w:val="both"/>
        <w:rPr>
          <w:bCs/>
          <w:sz w:val="24"/>
          <w:szCs w:val="24"/>
        </w:rPr>
      </w:pPr>
    </w:p>
    <w:p w:rsidR="0088498E" w:rsidRDefault="0088498E" w:rsidP="00C776C4">
      <w:pPr>
        <w:jc w:val="both"/>
        <w:rPr>
          <w:bCs/>
          <w:sz w:val="24"/>
          <w:szCs w:val="24"/>
        </w:rPr>
      </w:pPr>
    </w:p>
    <w:p w:rsidR="007F6DF3" w:rsidRDefault="002C57B4" w:rsidP="0011124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Светлогорского сельсовета                                                                                   А.К. Кришталюк</w:t>
      </w:r>
    </w:p>
    <w:p w:rsidR="0088498E" w:rsidRDefault="0088498E" w:rsidP="0011124B">
      <w:pPr>
        <w:jc w:val="both"/>
        <w:rPr>
          <w:color w:val="000000"/>
          <w:sz w:val="24"/>
          <w:szCs w:val="24"/>
        </w:rPr>
      </w:pPr>
    </w:p>
    <w:p w:rsidR="0088498E" w:rsidRDefault="0088498E" w:rsidP="0011124B">
      <w:pPr>
        <w:jc w:val="both"/>
        <w:rPr>
          <w:color w:val="000000"/>
          <w:sz w:val="24"/>
          <w:szCs w:val="24"/>
        </w:rPr>
      </w:pPr>
    </w:p>
    <w:p w:rsidR="0088498E" w:rsidRDefault="0088498E" w:rsidP="0011124B">
      <w:pPr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5670"/>
        <w:gridCol w:w="4536"/>
      </w:tblGrid>
      <w:tr w:rsidR="002C57B4" w:rsidRPr="00E411F6" w:rsidTr="00E411F6">
        <w:tc>
          <w:tcPr>
            <w:tcW w:w="5670" w:type="dxa"/>
            <w:shd w:val="clear" w:color="auto" w:fill="auto"/>
          </w:tcPr>
          <w:p w:rsidR="002C57B4" w:rsidRDefault="002C57B4" w:rsidP="004370F0">
            <w:pPr>
              <w:jc w:val="both"/>
            </w:pPr>
          </w:p>
          <w:p w:rsidR="0088498E" w:rsidRPr="00E411F6" w:rsidRDefault="0088498E" w:rsidP="004370F0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2C57B4" w:rsidRPr="00E411F6" w:rsidRDefault="002C57B4" w:rsidP="00C67A27">
            <w:pPr>
              <w:ind w:left="-108"/>
            </w:pPr>
            <w:r w:rsidRPr="00E411F6">
              <w:rPr>
                <w:bCs/>
              </w:rPr>
              <w:t>Приложение</w:t>
            </w:r>
            <w:r w:rsidR="00E411F6">
              <w:rPr>
                <w:bCs/>
              </w:rPr>
              <w:t xml:space="preserve"> </w:t>
            </w:r>
            <w:r w:rsidRPr="00E411F6">
              <w:rPr>
                <w:bCs/>
              </w:rPr>
              <w:t>к постановлению администрации Св</w:t>
            </w:r>
            <w:r w:rsidR="006129B7" w:rsidRPr="00E411F6">
              <w:rPr>
                <w:bCs/>
              </w:rPr>
              <w:t>етлогорского сельсовета от 11.02</w:t>
            </w:r>
            <w:r w:rsidRPr="00E411F6">
              <w:rPr>
                <w:bCs/>
              </w:rPr>
              <w:t>.2019 №</w:t>
            </w:r>
            <w:r w:rsidR="00DE067B" w:rsidRPr="00E411F6">
              <w:rPr>
                <w:bCs/>
              </w:rPr>
              <w:t>15</w:t>
            </w:r>
            <w:r w:rsidRPr="00E411F6">
              <w:rPr>
                <w:bCs/>
              </w:rPr>
              <w:t>-П</w:t>
            </w:r>
          </w:p>
        </w:tc>
      </w:tr>
    </w:tbl>
    <w:p w:rsidR="002C57B4" w:rsidRDefault="002C57B4" w:rsidP="004E3FE0">
      <w:pPr>
        <w:ind w:right="-6"/>
        <w:jc w:val="both"/>
        <w:rPr>
          <w:color w:val="000000"/>
          <w:sz w:val="24"/>
          <w:szCs w:val="24"/>
        </w:rPr>
      </w:pPr>
    </w:p>
    <w:p w:rsidR="002C57B4" w:rsidRDefault="002C57B4" w:rsidP="0011124B">
      <w:pPr>
        <w:ind w:right="-142"/>
        <w:jc w:val="both"/>
        <w:rPr>
          <w:color w:val="000000"/>
          <w:sz w:val="24"/>
          <w:szCs w:val="24"/>
        </w:rPr>
      </w:pPr>
    </w:p>
    <w:p w:rsidR="002C57B4" w:rsidRDefault="002C57B4" w:rsidP="0048694C">
      <w:pPr>
        <w:jc w:val="center"/>
        <w:rPr>
          <w:b/>
          <w:color w:val="000000"/>
          <w:sz w:val="24"/>
          <w:szCs w:val="24"/>
        </w:rPr>
      </w:pPr>
      <w:r w:rsidRPr="002C57B4">
        <w:rPr>
          <w:b/>
          <w:color w:val="000000"/>
          <w:sz w:val="24"/>
          <w:szCs w:val="24"/>
        </w:rPr>
        <w:t>Порядок</w:t>
      </w:r>
      <w:r>
        <w:rPr>
          <w:b/>
          <w:color w:val="000000"/>
          <w:sz w:val="24"/>
          <w:szCs w:val="24"/>
        </w:rPr>
        <w:t xml:space="preserve"> начисления, сбора </w:t>
      </w:r>
      <w:r w:rsidRPr="002C57B4">
        <w:rPr>
          <w:b/>
          <w:color w:val="000000"/>
          <w:sz w:val="24"/>
          <w:szCs w:val="24"/>
        </w:rPr>
        <w:t>взыскания и перечисления платы за пользование жилым помещением (платы за наем) по договорам социального найма, договорам найма жилых помещений муниципального жилищного фонда</w:t>
      </w:r>
      <w:r>
        <w:rPr>
          <w:b/>
          <w:color w:val="000000"/>
          <w:sz w:val="24"/>
          <w:szCs w:val="24"/>
        </w:rPr>
        <w:t xml:space="preserve"> муниципального образования Светлогорский сельсовет</w:t>
      </w:r>
    </w:p>
    <w:p w:rsidR="002C57B4" w:rsidRDefault="002C57B4" w:rsidP="0048694C">
      <w:pPr>
        <w:jc w:val="center"/>
        <w:rPr>
          <w:b/>
          <w:color w:val="000000"/>
          <w:sz w:val="24"/>
          <w:szCs w:val="24"/>
        </w:rPr>
      </w:pPr>
    </w:p>
    <w:p w:rsidR="002C57B4" w:rsidRDefault="002C57B4" w:rsidP="0048694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2C57B4" w:rsidRDefault="002C57B4" w:rsidP="0048694C">
      <w:pPr>
        <w:jc w:val="center"/>
        <w:rPr>
          <w:b/>
          <w:color w:val="000000"/>
          <w:sz w:val="24"/>
          <w:szCs w:val="24"/>
        </w:rPr>
      </w:pPr>
    </w:p>
    <w:p w:rsidR="002C57B4" w:rsidRDefault="002C57B4" w:rsidP="004869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1.1.</w:t>
      </w:r>
      <w:r w:rsidR="00BD5510">
        <w:rPr>
          <w:color w:val="000000"/>
          <w:sz w:val="24"/>
          <w:szCs w:val="24"/>
        </w:rPr>
        <w:t> </w:t>
      </w:r>
      <w:r w:rsidRPr="002C57B4">
        <w:rPr>
          <w:color w:val="000000"/>
          <w:sz w:val="24"/>
          <w:szCs w:val="24"/>
        </w:rPr>
        <w:t xml:space="preserve">Настоящий Порядок начисления, сбора, взыскания и перечисления в бюджет муниципального образования </w:t>
      </w:r>
      <w:r>
        <w:rPr>
          <w:color w:val="000000"/>
          <w:sz w:val="24"/>
          <w:szCs w:val="24"/>
        </w:rPr>
        <w:t>Светлогорский сельсовет</w:t>
      </w:r>
      <w:r w:rsidRPr="002C57B4">
        <w:rPr>
          <w:color w:val="000000"/>
          <w:sz w:val="24"/>
          <w:szCs w:val="24"/>
        </w:rPr>
        <w:t xml:space="preserve"> платы за пользование (наем) жилыми помещениями муниципального жилищного фонда (далее - Порядок) разработан в целях создания единой схемы начисления, сбора, взыскания и перечисления в бюджет муниципального образования </w:t>
      </w:r>
      <w:r>
        <w:rPr>
          <w:color w:val="000000"/>
          <w:sz w:val="24"/>
          <w:szCs w:val="24"/>
        </w:rPr>
        <w:t>Светлогорский сельсовет</w:t>
      </w:r>
      <w:r w:rsidRPr="002C57B4">
        <w:rPr>
          <w:color w:val="000000"/>
          <w:sz w:val="24"/>
          <w:szCs w:val="24"/>
        </w:rPr>
        <w:t xml:space="preserve"> платы граждан за пользование (наем) жилыми помещениями муниципального жилищного </w:t>
      </w:r>
      <w:r w:rsidRPr="00610FE4">
        <w:rPr>
          <w:color w:val="000000"/>
          <w:sz w:val="24"/>
          <w:szCs w:val="24"/>
        </w:rPr>
        <w:t>фонда, занимаемыми по</w:t>
      </w:r>
      <w:r w:rsidRPr="002C57B4">
        <w:rPr>
          <w:color w:val="000000"/>
          <w:sz w:val="24"/>
          <w:szCs w:val="24"/>
        </w:rPr>
        <w:t xml:space="preserve"> договорам социального найма и договорам найма жилого помещения (далее </w:t>
      </w:r>
      <w:r w:rsidR="00E411F6">
        <w:rPr>
          <w:color w:val="000000"/>
          <w:sz w:val="24"/>
          <w:szCs w:val="24"/>
        </w:rPr>
        <w:t>–</w:t>
      </w:r>
      <w:r w:rsidRPr="002C57B4">
        <w:rPr>
          <w:color w:val="000000"/>
          <w:sz w:val="24"/>
          <w:szCs w:val="24"/>
        </w:rPr>
        <w:t xml:space="preserve"> плата за наем).</w:t>
      </w:r>
    </w:p>
    <w:p w:rsidR="002C57B4" w:rsidRDefault="002C57B4" w:rsidP="004869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1.2. </w:t>
      </w:r>
      <w:r w:rsidRPr="002C57B4">
        <w:rPr>
          <w:color w:val="000000"/>
          <w:sz w:val="24"/>
          <w:szCs w:val="24"/>
        </w:rPr>
        <w:t xml:space="preserve">Плата за наем является доходом </w:t>
      </w:r>
      <w:r w:rsidR="00C80DC4" w:rsidRPr="00BD5510">
        <w:rPr>
          <w:color w:val="000000"/>
          <w:sz w:val="24"/>
          <w:szCs w:val="24"/>
        </w:rPr>
        <w:t xml:space="preserve">бюджета </w:t>
      </w:r>
      <w:r w:rsidR="00C80DC4">
        <w:rPr>
          <w:color w:val="000000"/>
          <w:sz w:val="24"/>
          <w:szCs w:val="24"/>
        </w:rPr>
        <w:t>Светлогорского сельсовета</w:t>
      </w:r>
      <w:r>
        <w:rPr>
          <w:color w:val="000000"/>
          <w:sz w:val="24"/>
          <w:szCs w:val="24"/>
        </w:rPr>
        <w:t>.</w:t>
      </w:r>
    </w:p>
    <w:p w:rsidR="002C57B4" w:rsidRDefault="002C57B4" w:rsidP="004869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1.3.</w:t>
      </w:r>
      <w:r w:rsidR="00BD5510">
        <w:rPr>
          <w:color w:val="000000"/>
          <w:sz w:val="24"/>
          <w:szCs w:val="24"/>
        </w:rPr>
        <w:t> </w:t>
      </w:r>
      <w:r w:rsidR="00BD5510" w:rsidRPr="00BD5510">
        <w:rPr>
          <w:color w:val="000000"/>
          <w:sz w:val="24"/>
          <w:szCs w:val="24"/>
        </w:rPr>
        <w:t xml:space="preserve">Администратором дохода бюджета </w:t>
      </w:r>
      <w:r w:rsidR="00BD5510">
        <w:rPr>
          <w:color w:val="000000"/>
          <w:sz w:val="24"/>
          <w:szCs w:val="24"/>
        </w:rPr>
        <w:t>Светлогорского сельсовета</w:t>
      </w:r>
      <w:r w:rsidR="00BD5510" w:rsidRPr="00BD5510">
        <w:rPr>
          <w:color w:val="000000"/>
          <w:sz w:val="24"/>
          <w:szCs w:val="24"/>
        </w:rPr>
        <w:t xml:space="preserve"> </w:t>
      </w:r>
      <w:r w:rsidR="00D00341">
        <w:rPr>
          <w:color w:val="000000"/>
          <w:sz w:val="24"/>
          <w:szCs w:val="24"/>
        </w:rPr>
        <w:t xml:space="preserve">(далее – Администратор) </w:t>
      </w:r>
      <w:r w:rsidR="00BD5510" w:rsidRPr="00BD5510">
        <w:rPr>
          <w:color w:val="000000"/>
          <w:sz w:val="24"/>
          <w:szCs w:val="24"/>
        </w:rPr>
        <w:t xml:space="preserve">в отношении поступлений платы за наем </w:t>
      </w:r>
      <w:r w:rsidR="00BD5510" w:rsidRPr="00D00341">
        <w:rPr>
          <w:color w:val="000000"/>
          <w:sz w:val="24"/>
          <w:szCs w:val="24"/>
        </w:rPr>
        <w:t xml:space="preserve">является </w:t>
      </w:r>
      <w:r w:rsidR="003C3EA2" w:rsidRPr="00D00341">
        <w:rPr>
          <w:color w:val="000000"/>
          <w:sz w:val="24"/>
          <w:szCs w:val="24"/>
        </w:rPr>
        <w:t>администрация Светлогорского сельсовета.</w:t>
      </w:r>
    </w:p>
    <w:p w:rsidR="003C3EA2" w:rsidRDefault="003C3EA2" w:rsidP="004869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1.4. </w:t>
      </w:r>
      <w:r w:rsidRPr="003C3EA2">
        <w:rPr>
          <w:color w:val="000000"/>
          <w:sz w:val="24"/>
          <w:szCs w:val="24"/>
        </w:rPr>
        <w:t>Плата за наем входит в структуру платы за жилое помещение и коммунальные услуги и начисл</w:t>
      </w:r>
      <w:r w:rsidR="00C80DC4">
        <w:rPr>
          <w:color w:val="000000"/>
          <w:sz w:val="24"/>
          <w:szCs w:val="24"/>
        </w:rPr>
        <w:t>яется в виде отдельного платежа.</w:t>
      </w:r>
    </w:p>
    <w:p w:rsidR="003C3EA2" w:rsidRDefault="003C3EA2" w:rsidP="004869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3C3EA2">
        <w:rPr>
          <w:color w:val="000000"/>
          <w:sz w:val="24"/>
          <w:szCs w:val="24"/>
        </w:rPr>
        <w:t>1.5. Плата за наем начисляется гражданам, проживающим в жилых помещениях муниципального жилищного фонда по договорам социального найма, договорам найма жилого помещения</w:t>
      </w:r>
      <w:r>
        <w:rPr>
          <w:color w:val="000000"/>
          <w:sz w:val="24"/>
          <w:szCs w:val="24"/>
        </w:rPr>
        <w:t xml:space="preserve"> (далее – жилые помещения).</w:t>
      </w:r>
    </w:p>
    <w:p w:rsidR="003C3EA2" w:rsidRDefault="003C3EA2" w:rsidP="0048694C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1.6. </w:t>
      </w:r>
      <w:r w:rsidRPr="003C3EA2">
        <w:rPr>
          <w:color w:val="000000"/>
          <w:sz w:val="24"/>
          <w:szCs w:val="24"/>
        </w:rPr>
        <w:t>Плата за наем определяется исходя из занимаемой общей площади жилого помещения в соответствии с</w:t>
      </w:r>
      <w:r>
        <w:rPr>
          <w:color w:val="000000"/>
          <w:sz w:val="24"/>
          <w:szCs w:val="24"/>
        </w:rPr>
        <w:t xml:space="preserve"> </w:t>
      </w:r>
      <w:r w:rsidRPr="003C3EA2">
        <w:rPr>
          <w:color w:val="000000"/>
          <w:sz w:val="24"/>
          <w:szCs w:val="24"/>
        </w:rPr>
        <w:t xml:space="preserve">Решением Светлогорского сельского Совета депутатов от 25.01.2019 №32-137 «Об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Pr="003C3EA2">
        <w:rPr>
          <w:bCs/>
          <w:color w:val="000000"/>
          <w:sz w:val="24"/>
          <w:szCs w:val="24"/>
        </w:rPr>
        <w:t>муниципального образования Светлогорский сельсовет Туруханского района Красноярского края»</w:t>
      </w:r>
      <w:r>
        <w:rPr>
          <w:bCs/>
          <w:color w:val="000000"/>
          <w:sz w:val="24"/>
          <w:szCs w:val="24"/>
        </w:rPr>
        <w:t>.</w:t>
      </w:r>
    </w:p>
    <w:p w:rsidR="003C3EA2" w:rsidRDefault="003C3EA2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1.7. </w:t>
      </w:r>
      <w:r w:rsidRPr="003C3EA2">
        <w:rPr>
          <w:bCs/>
          <w:color w:val="000000"/>
          <w:sz w:val="24"/>
          <w:szCs w:val="24"/>
        </w:rPr>
        <w:t>Средства, собранные в виде платы за наем, перечисляются в бюджет</w:t>
      </w:r>
      <w:r>
        <w:rPr>
          <w:bCs/>
          <w:color w:val="000000"/>
          <w:sz w:val="24"/>
          <w:szCs w:val="24"/>
        </w:rPr>
        <w:t xml:space="preserve"> Светлогорского сельсовета.</w:t>
      </w:r>
    </w:p>
    <w:p w:rsidR="003C3EA2" w:rsidRDefault="003C3EA2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1.8. </w:t>
      </w:r>
      <w:r w:rsidRPr="003C3EA2">
        <w:rPr>
          <w:bCs/>
          <w:color w:val="000000"/>
          <w:sz w:val="24"/>
          <w:szCs w:val="24"/>
        </w:rPr>
        <w:t>Начисление, сбор, взыскание и перечисление платы за наем производится в соответствии с действующим законодательством Российской Федерации и настоящим Порядком.</w:t>
      </w:r>
    </w:p>
    <w:p w:rsidR="00C80DC4" w:rsidRPr="00131C56" w:rsidRDefault="003C3EA2" w:rsidP="00131C56">
      <w:pPr>
        <w:jc w:val="both"/>
        <w:rPr>
          <w:color w:val="000000"/>
          <w:sz w:val="24"/>
          <w:szCs w:val="24"/>
        </w:rPr>
      </w:pPr>
      <w:r w:rsidRPr="00121337">
        <w:rPr>
          <w:sz w:val="24"/>
          <w:szCs w:val="24"/>
        </w:rPr>
        <w:t xml:space="preserve">           </w:t>
      </w:r>
      <w:r w:rsidR="00E72013" w:rsidRPr="00121337">
        <w:rPr>
          <w:sz w:val="24"/>
          <w:szCs w:val="24"/>
        </w:rPr>
        <w:t xml:space="preserve">1.9. </w:t>
      </w:r>
      <w:r w:rsidR="00E72013" w:rsidRPr="00131C56">
        <w:rPr>
          <w:color w:val="000000"/>
          <w:sz w:val="24"/>
          <w:szCs w:val="24"/>
        </w:rPr>
        <w:t xml:space="preserve">Администратор </w:t>
      </w:r>
      <w:r w:rsidR="009037BA" w:rsidRPr="00131C56">
        <w:rPr>
          <w:color w:val="000000"/>
          <w:sz w:val="24"/>
          <w:szCs w:val="24"/>
        </w:rPr>
        <w:t>заключает муниципальный контракт (далее – Контракт) и производит расчет с организациями, осуществляющими управление многокв</w:t>
      </w:r>
      <w:r w:rsidR="00131C56">
        <w:rPr>
          <w:color w:val="000000"/>
          <w:sz w:val="24"/>
          <w:szCs w:val="24"/>
        </w:rPr>
        <w:t xml:space="preserve">артирными домами, независимо от </w:t>
      </w:r>
      <w:r w:rsidR="009037BA" w:rsidRPr="00131C56">
        <w:rPr>
          <w:color w:val="000000"/>
          <w:sz w:val="24"/>
          <w:szCs w:val="24"/>
        </w:rPr>
        <w:t>организационно-правовой формы: управляющими организациями, товариществами собственников</w:t>
      </w:r>
      <w:r w:rsidR="00131C56">
        <w:rPr>
          <w:color w:val="000000"/>
          <w:sz w:val="24"/>
          <w:szCs w:val="24"/>
        </w:rPr>
        <w:t> </w:t>
      </w:r>
      <w:r w:rsidR="009037BA" w:rsidRPr="00131C56">
        <w:rPr>
          <w:color w:val="000000"/>
          <w:sz w:val="24"/>
          <w:szCs w:val="24"/>
        </w:rPr>
        <w:t>жилья,</w:t>
      </w:r>
      <w:r w:rsidR="00CA1B23" w:rsidRPr="00131C56">
        <w:rPr>
          <w:color w:val="000000"/>
          <w:sz w:val="24"/>
          <w:szCs w:val="24"/>
        </w:rPr>
        <w:t> </w:t>
      </w:r>
      <w:r w:rsidR="00131C56">
        <w:rPr>
          <w:color w:val="000000"/>
          <w:sz w:val="24"/>
          <w:szCs w:val="24"/>
        </w:rPr>
        <w:t xml:space="preserve"> </w:t>
      </w:r>
      <w:r w:rsidR="009037BA" w:rsidRPr="00131C56">
        <w:rPr>
          <w:color w:val="000000"/>
          <w:sz w:val="24"/>
          <w:szCs w:val="24"/>
        </w:rPr>
        <w:t>жилищными</w:t>
      </w:r>
      <w:r w:rsidR="00131C56">
        <w:rPr>
          <w:color w:val="000000"/>
          <w:sz w:val="24"/>
          <w:szCs w:val="24"/>
        </w:rPr>
        <w:t xml:space="preserve"> </w:t>
      </w:r>
      <w:r w:rsidR="00CA1B23" w:rsidRPr="00131C56">
        <w:rPr>
          <w:color w:val="000000"/>
          <w:sz w:val="24"/>
          <w:szCs w:val="24"/>
        </w:rPr>
        <w:t> </w:t>
      </w:r>
      <w:r w:rsidR="009037BA" w:rsidRPr="00131C56">
        <w:rPr>
          <w:color w:val="000000"/>
          <w:sz w:val="24"/>
          <w:szCs w:val="24"/>
        </w:rPr>
        <w:t>и</w:t>
      </w:r>
      <w:r w:rsidR="00121337" w:rsidRPr="00131C56">
        <w:rPr>
          <w:color w:val="000000"/>
          <w:sz w:val="24"/>
          <w:szCs w:val="24"/>
        </w:rPr>
        <w:t> </w:t>
      </w:r>
      <w:r w:rsidR="00131C56">
        <w:rPr>
          <w:color w:val="000000"/>
          <w:sz w:val="24"/>
          <w:szCs w:val="24"/>
        </w:rPr>
        <w:t xml:space="preserve"> </w:t>
      </w:r>
      <w:r w:rsidR="00121337" w:rsidRPr="00131C56">
        <w:rPr>
          <w:color w:val="000000"/>
          <w:sz w:val="24"/>
          <w:szCs w:val="24"/>
        </w:rPr>
        <w:t>иными</w:t>
      </w:r>
      <w:r w:rsidR="00C80DC4" w:rsidRPr="00131C56">
        <w:rPr>
          <w:color w:val="000000"/>
          <w:sz w:val="24"/>
          <w:szCs w:val="24"/>
        </w:rPr>
        <w:t> </w:t>
      </w:r>
      <w:r w:rsidR="00131C56">
        <w:rPr>
          <w:color w:val="000000"/>
          <w:sz w:val="24"/>
          <w:szCs w:val="24"/>
        </w:rPr>
        <w:t xml:space="preserve"> </w:t>
      </w:r>
      <w:r w:rsidR="009037BA" w:rsidRPr="00131C56">
        <w:rPr>
          <w:color w:val="000000"/>
          <w:sz w:val="24"/>
          <w:szCs w:val="24"/>
        </w:rPr>
        <w:t>специализирован</w:t>
      </w:r>
      <w:r w:rsidR="00C776C4" w:rsidRPr="00131C56">
        <w:rPr>
          <w:color w:val="000000"/>
          <w:sz w:val="24"/>
          <w:szCs w:val="24"/>
        </w:rPr>
        <w:t>ными </w:t>
      </w:r>
      <w:r w:rsidR="00131C56">
        <w:rPr>
          <w:color w:val="000000"/>
          <w:sz w:val="24"/>
          <w:szCs w:val="24"/>
        </w:rPr>
        <w:t xml:space="preserve"> </w:t>
      </w:r>
      <w:r w:rsidR="00131C56" w:rsidRPr="00131C56">
        <w:rPr>
          <w:color w:val="000000"/>
          <w:sz w:val="24"/>
          <w:szCs w:val="24"/>
        </w:rPr>
        <w:t>по</w:t>
      </w:r>
      <w:r w:rsidR="00131C56">
        <w:rPr>
          <w:color w:val="000000"/>
          <w:sz w:val="24"/>
          <w:szCs w:val="24"/>
        </w:rPr>
        <w:t xml:space="preserve">требительскими кооперативами </w:t>
      </w:r>
      <w:r w:rsidR="009037BA" w:rsidRPr="00131C56">
        <w:rPr>
          <w:color w:val="000000"/>
          <w:sz w:val="24"/>
          <w:szCs w:val="24"/>
        </w:rPr>
        <w:t>(далее</w:t>
      </w:r>
      <w:r w:rsidR="00CA1B23" w:rsidRPr="00131C56">
        <w:rPr>
          <w:color w:val="000000"/>
          <w:sz w:val="24"/>
          <w:szCs w:val="24"/>
        </w:rPr>
        <w:t> </w:t>
      </w:r>
      <w:r w:rsidR="009037BA" w:rsidRPr="00131C56">
        <w:rPr>
          <w:color w:val="000000"/>
          <w:sz w:val="24"/>
          <w:szCs w:val="24"/>
        </w:rPr>
        <w:t>-</w:t>
      </w:r>
      <w:r w:rsidR="00121337" w:rsidRPr="00131C56">
        <w:rPr>
          <w:color w:val="000000"/>
          <w:sz w:val="24"/>
          <w:szCs w:val="24"/>
        </w:rPr>
        <w:t xml:space="preserve"> </w:t>
      </w:r>
      <w:r w:rsidR="009037BA" w:rsidRPr="00131C56">
        <w:rPr>
          <w:color w:val="000000"/>
          <w:sz w:val="24"/>
          <w:szCs w:val="24"/>
        </w:rPr>
        <w:t>Организация), за предоставление услуг по начислению, сбору, взысканию и перечислению платы за наем, в соответствии с Фед</w:t>
      </w:r>
      <w:r w:rsidR="0011124B" w:rsidRPr="00131C56">
        <w:rPr>
          <w:color w:val="000000"/>
          <w:sz w:val="24"/>
          <w:szCs w:val="24"/>
        </w:rPr>
        <w:t>еральным законом от 05.04.2013</w:t>
      </w:r>
      <w:r w:rsidR="009037BA" w:rsidRPr="00131C56">
        <w:rPr>
          <w:color w:val="000000"/>
          <w:sz w:val="24"/>
          <w:szCs w:val="24"/>
        </w:rPr>
        <w:t xml:space="preserve"> №44-ФЗ</w:t>
      </w:r>
      <w:r w:rsidR="0011124B" w:rsidRPr="00131C56">
        <w:rPr>
          <w:color w:val="000000"/>
          <w:sz w:val="24"/>
          <w:szCs w:val="24"/>
        </w:rPr>
        <w:t xml:space="preserve">                       </w:t>
      </w:r>
      <w:r w:rsidR="009037BA" w:rsidRPr="00131C56">
        <w:rPr>
          <w:color w:val="000000"/>
          <w:sz w:val="24"/>
          <w:szCs w:val="24"/>
        </w:rPr>
        <w:t>«О контрактной системе в сфере закупок товаров, работ, услуг для обеспечения государственных</w:t>
      </w:r>
    </w:p>
    <w:p w:rsidR="00E72013" w:rsidRPr="00131C56" w:rsidRDefault="009037BA" w:rsidP="00131C56">
      <w:pPr>
        <w:jc w:val="both"/>
        <w:rPr>
          <w:color w:val="000000"/>
          <w:sz w:val="24"/>
          <w:szCs w:val="24"/>
        </w:rPr>
      </w:pPr>
      <w:r w:rsidRPr="00131C56">
        <w:rPr>
          <w:color w:val="000000"/>
          <w:sz w:val="24"/>
          <w:szCs w:val="24"/>
        </w:rPr>
        <w:t xml:space="preserve">и муниципальных нужд».          </w:t>
      </w:r>
    </w:p>
    <w:p w:rsidR="00E72013" w:rsidRDefault="00E72013" w:rsidP="0011124B">
      <w:pPr>
        <w:ind w:right="-142"/>
        <w:jc w:val="both"/>
        <w:rPr>
          <w:bCs/>
          <w:color w:val="000000"/>
          <w:sz w:val="24"/>
          <w:szCs w:val="24"/>
        </w:rPr>
      </w:pPr>
    </w:p>
    <w:p w:rsidR="0029512F" w:rsidRDefault="0029512F" w:rsidP="0011124B">
      <w:pPr>
        <w:ind w:righ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Начисление и сбор платы за наем</w:t>
      </w:r>
    </w:p>
    <w:p w:rsidR="0029512F" w:rsidRDefault="0029512F" w:rsidP="0048694C">
      <w:pPr>
        <w:jc w:val="center"/>
        <w:rPr>
          <w:b/>
          <w:color w:val="000000"/>
          <w:sz w:val="24"/>
          <w:szCs w:val="24"/>
        </w:rPr>
      </w:pPr>
    </w:p>
    <w:p w:rsidR="0029512F" w:rsidRDefault="00730670" w:rsidP="0048694C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2.1. Организация на основании </w:t>
      </w:r>
      <w:r w:rsidR="009037BA">
        <w:rPr>
          <w:color w:val="000000"/>
          <w:sz w:val="24"/>
          <w:szCs w:val="24"/>
        </w:rPr>
        <w:t>Контракта</w:t>
      </w:r>
      <w:r>
        <w:rPr>
          <w:color w:val="000000"/>
          <w:sz w:val="24"/>
          <w:szCs w:val="24"/>
        </w:rPr>
        <w:t xml:space="preserve"> ежемесячно, </w:t>
      </w:r>
      <w:r w:rsidRPr="00730670">
        <w:rPr>
          <w:color w:val="000000"/>
          <w:sz w:val="24"/>
          <w:szCs w:val="24"/>
        </w:rPr>
        <w:t>не позднее последнего числа месяца</w:t>
      </w:r>
      <w:r>
        <w:rPr>
          <w:color w:val="000000"/>
          <w:sz w:val="24"/>
          <w:szCs w:val="24"/>
        </w:rPr>
        <w:t xml:space="preserve">, если иной срок не установлен договором управления многоквартирным домом, производит начисление платы за наем в соответствии с </w:t>
      </w:r>
      <w:r w:rsidRPr="00730670">
        <w:rPr>
          <w:color w:val="000000"/>
          <w:sz w:val="24"/>
          <w:szCs w:val="24"/>
        </w:rPr>
        <w:t xml:space="preserve">Решением Светлогорского сельского Совета депутатов от 25.01.2019 №32-137 «Об утверждении Порядка установления размера платы за пользование жилым помещением (платы за наем) для нанимателей жилых помещений по </w:t>
      </w:r>
      <w:r w:rsidRPr="00730670">
        <w:rPr>
          <w:color w:val="000000"/>
          <w:sz w:val="24"/>
          <w:szCs w:val="24"/>
        </w:rPr>
        <w:lastRenderedPageBreak/>
        <w:t xml:space="preserve">договорам социального найма, договорам найма жилых помещений муниципального жилищного фонда </w:t>
      </w:r>
      <w:r w:rsidRPr="00730670">
        <w:rPr>
          <w:bCs/>
          <w:color w:val="000000"/>
          <w:sz w:val="24"/>
          <w:szCs w:val="24"/>
        </w:rPr>
        <w:t>муниципального образования Светлогорский сельсовет Туруханского района Красноярского края»</w:t>
      </w:r>
      <w:r>
        <w:rPr>
          <w:bCs/>
          <w:color w:val="000000"/>
          <w:sz w:val="24"/>
          <w:szCs w:val="24"/>
        </w:rPr>
        <w:t>.</w:t>
      </w:r>
    </w:p>
    <w:p w:rsidR="001D2FB7" w:rsidRDefault="001D2FB7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2.3. </w:t>
      </w:r>
      <w:r w:rsidR="00C776C4">
        <w:rPr>
          <w:bCs/>
          <w:color w:val="000000"/>
          <w:sz w:val="24"/>
          <w:szCs w:val="24"/>
        </w:rPr>
        <w:t>Администратор</w:t>
      </w:r>
      <w:r>
        <w:rPr>
          <w:bCs/>
          <w:color w:val="000000"/>
          <w:sz w:val="24"/>
          <w:szCs w:val="24"/>
        </w:rPr>
        <w:t xml:space="preserve"> представляет по запросу Организации сведения о занимаемой площади жилых помещений, находящихся в муниципальной собственности.</w:t>
      </w:r>
    </w:p>
    <w:p w:rsidR="00E72013" w:rsidRDefault="001D2FB7" w:rsidP="0048694C">
      <w:pPr>
        <w:jc w:val="both"/>
        <w:rPr>
          <w:bCs/>
          <w:i/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Pr="00E72013">
        <w:rPr>
          <w:bCs/>
          <w:color w:val="000000"/>
          <w:sz w:val="24"/>
          <w:szCs w:val="24"/>
        </w:rPr>
        <w:t xml:space="preserve">2.4. </w:t>
      </w:r>
      <w:r w:rsidR="002E321F" w:rsidRPr="00E72013">
        <w:rPr>
          <w:bCs/>
          <w:color w:val="000000"/>
          <w:sz w:val="24"/>
          <w:szCs w:val="24"/>
        </w:rPr>
        <w:t>Организаци</w:t>
      </w:r>
      <w:r w:rsidR="00610FE4" w:rsidRPr="00E72013">
        <w:rPr>
          <w:bCs/>
          <w:color w:val="000000"/>
          <w:sz w:val="24"/>
          <w:szCs w:val="24"/>
        </w:rPr>
        <w:t>я</w:t>
      </w:r>
      <w:r w:rsidR="002E321F" w:rsidRPr="00E72013">
        <w:rPr>
          <w:bCs/>
          <w:color w:val="000000"/>
          <w:sz w:val="24"/>
          <w:szCs w:val="24"/>
        </w:rPr>
        <w:t xml:space="preserve"> на основании </w:t>
      </w:r>
      <w:r w:rsidR="009037BA">
        <w:rPr>
          <w:color w:val="000000"/>
          <w:sz w:val="24"/>
          <w:szCs w:val="24"/>
        </w:rPr>
        <w:t>Контракта</w:t>
      </w:r>
      <w:r w:rsidR="002E321F" w:rsidRPr="00E72013">
        <w:rPr>
          <w:bCs/>
          <w:color w:val="000000"/>
          <w:sz w:val="24"/>
          <w:szCs w:val="24"/>
        </w:rPr>
        <w:t xml:space="preserve"> включа</w:t>
      </w:r>
      <w:r w:rsidR="00C80DC4">
        <w:rPr>
          <w:bCs/>
          <w:color w:val="000000"/>
          <w:sz w:val="24"/>
          <w:szCs w:val="24"/>
        </w:rPr>
        <w:t>е</w:t>
      </w:r>
      <w:r w:rsidR="002E321F" w:rsidRPr="00E72013">
        <w:rPr>
          <w:bCs/>
          <w:color w:val="000000"/>
          <w:sz w:val="24"/>
          <w:szCs w:val="24"/>
        </w:rPr>
        <w:t>т данные по начисленной плате за наем путем введения отдельной строки в единый платежный документ (квитанцию) на оплату жилого помещения и коммунальных услуг, предъявляемый нанимателю.</w:t>
      </w:r>
    </w:p>
    <w:p w:rsidR="002E321F" w:rsidRDefault="002E321F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2.5. Наниматель на основании единого платежного документа на оплату жилого помещения и коммунальных услуг производит оплату за наем занимаемого жилого помещения ежемесячно,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827B47" w:rsidRPr="0044239B" w:rsidRDefault="002E321F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2.6. </w:t>
      </w:r>
      <w:r w:rsidR="00552F99">
        <w:rPr>
          <w:bCs/>
          <w:color w:val="000000"/>
          <w:sz w:val="24"/>
          <w:szCs w:val="24"/>
        </w:rPr>
        <w:t>Организация</w:t>
      </w:r>
      <w:r>
        <w:rPr>
          <w:bCs/>
          <w:color w:val="000000"/>
          <w:sz w:val="24"/>
          <w:szCs w:val="24"/>
        </w:rPr>
        <w:t xml:space="preserve"> аккумулирует на своем расчетном счете в банке или иной кредитной организации (далее – банк) денежные средства, собранные за наем жилых помещений, для последующего их перечисления в </w:t>
      </w:r>
      <w:r w:rsidRPr="00E72013">
        <w:rPr>
          <w:bCs/>
          <w:color w:val="000000"/>
          <w:sz w:val="24"/>
          <w:szCs w:val="24"/>
        </w:rPr>
        <w:t>бюджет</w:t>
      </w:r>
      <w:r w:rsidR="006C35EE" w:rsidRPr="00E72013">
        <w:rPr>
          <w:bCs/>
          <w:color w:val="000000"/>
          <w:sz w:val="24"/>
          <w:szCs w:val="24"/>
        </w:rPr>
        <w:t xml:space="preserve"> </w:t>
      </w:r>
      <w:r w:rsidR="006C35EE" w:rsidRPr="00E72013">
        <w:rPr>
          <w:color w:val="000000"/>
          <w:sz w:val="24"/>
          <w:szCs w:val="24"/>
        </w:rPr>
        <w:t>Светлогорского сельсовета</w:t>
      </w:r>
      <w:r w:rsidR="0044239B">
        <w:rPr>
          <w:bCs/>
          <w:color w:val="000000"/>
          <w:sz w:val="24"/>
          <w:szCs w:val="24"/>
        </w:rPr>
        <w:t>.</w:t>
      </w:r>
    </w:p>
    <w:p w:rsidR="002E321F" w:rsidRDefault="0044239B" w:rsidP="0011124B">
      <w:pPr>
        <w:ind w:right="-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</w:p>
    <w:p w:rsidR="002E321F" w:rsidRDefault="001D2FB7" w:rsidP="0011124B">
      <w:pPr>
        <w:ind w:right="-142"/>
        <w:jc w:val="center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="002E321F">
        <w:rPr>
          <w:b/>
          <w:color w:val="000000"/>
          <w:sz w:val="24"/>
          <w:szCs w:val="24"/>
        </w:rPr>
        <w:t>3. Начисление пеней и взыскание задолженности по плате за наем</w:t>
      </w:r>
    </w:p>
    <w:p w:rsidR="001D2FB7" w:rsidRPr="003C3EA2" w:rsidRDefault="001D2FB7" w:rsidP="0011124B">
      <w:pPr>
        <w:ind w:right="-142"/>
        <w:jc w:val="both"/>
        <w:rPr>
          <w:bCs/>
          <w:color w:val="000000"/>
          <w:sz w:val="24"/>
          <w:szCs w:val="24"/>
        </w:rPr>
      </w:pPr>
    </w:p>
    <w:p w:rsidR="003C3EA2" w:rsidRDefault="002E321F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3.1. </w:t>
      </w:r>
      <w:r w:rsidRPr="002E321F">
        <w:rPr>
          <w:bCs/>
          <w:color w:val="000000"/>
          <w:sz w:val="24"/>
          <w:szCs w:val="24"/>
        </w:rPr>
        <w:t>Нанимателям, несвоевременно и (или) не полностью внесшим плату за наем</w:t>
      </w:r>
      <w:r w:rsidR="00552F99">
        <w:rPr>
          <w:bCs/>
          <w:color w:val="000000"/>
          <w:sz w:val="24"/>
          <w:szCs w:val="24"/>
        </w:rPr>
        <w:t xml:space="preserve">, </w:t>
      </w:r>
      <w:r w:rsidR="00C20E70">
        <w:rPr>
          <w:bCs/>
          <w:color w:val="000000"/>
          <w:sz w:val="24"/>
          <w:szCs w:val="24"/>
        </w:rPr>
        <w:t>Организация начисляет пени</w:t>
      </w:r>
      <w:r w:rsidR="00552F99">
        <w:rPr>
          <w:bCs/>
          <w:color w:val="000000"/>
          <w:sz w:val="24"/>
          <w:szCs w:val="24"/>
        </w:rPr>
        <w:t xml:space="preserve"> в размере одной трехсотой </w:t>
      </w:r>
      <w:r w:rsidR="00BE5188" w:rsidRPr="009037BA">
        <w:rPr>
          <w:bCs/>
          <w:color w:val="000000"/>
          <w:sz w:val="24"/>
          <w:szCs w:val="24"/>
        </w:rPr>
        <w:t>ключевой ставки</w:t>
      </w:r>
      <w:r w:rsidR="00552F99">
        <w:rPr>
          <w:bCs/>
          <w:color w:val="000000"/>
          <w:sz w:val="24"/>
          <w:szCs w:val="24"/>
        </w:rPr>
        <w:t xml:space="preserve"> Центрального банка Российской Федерации, действующей на момент оплаты, от невыплаченных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552F99" w:rsidRPr="00552F99" w:rsidRDefault="00552F99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Pr="00552F99">
        <w:rPr>
          <w:bCs/>
          <w:color w:val="000000"/>
          <w:sz w:val="24"/>
          <w:szCs w:val="24"/>
        </w:rPr>
        <w:t>В случае невнесения нанимателями платы за наем более трех месяцев Организация производит взыскание с нанимателей задолженности по плате за наем в соответствии с действующим законодательством Российской Федерации.</w:t>
      </w:r>
    </w:p>
    <w:p w:rsidR="00552F99" w:rsidRDefault="00552F99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3.2. </w:t>
      </w:r>
      <w:r w:rsidRPr="00552F99">
        <w:rPr>
          <w:bCs/>
          <w:color w:val="000000"/>
          <w:sz w:val="24"/>
          <w:szCs w:val="24"/>
        </w:rPr>
        <w:t xml:space="preserve">Взысканные в соответствии с действующим законодательством Российской Федерации денежные средства, составляющие задолженность нанимателей по плате за наем жилых помещений, перечисляются </w:t>
      </w:r>
      <w:r>
        <w:rPr>
          <w:bCs/>
          <w:color w:val="000000"/>
          <w:sz w:val="24"/>
          <w:szCs w:val="24"/>
        </w:rPr>
        <w:t xml:space="preserve">в </w:t>
      </w:r>
      <w:r w:rsidR="00BE5188" w:rsidRPr="009037BA">
        <w:rPr>
          <w:bCs/>
          <w:color w:val="000000"/>
          <w:sz w:val="24"/>
          <w:szCs w:val="24"/>
        </w:rPr>
        <w:t>бюджет Светлогорского</w:t>
      </w:r>
      <w:r w:rsidRPr="009037BA">
        <w:rPr>
          <w:bCs/>
          <w:color w:val="000000"/>
          <w:sz w:val="24"/>
          <w:szCs w:val="24"/>
        </w:rPr>
        <w:t xml:space="preserve"> сельсовет</w:t>
      </w:r>
      <w:r w:rsidR="00BE5188" w:rsidRPr="009037BA"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.</w:t>
      </w:r>
    </w:p>
    <w:p w:rsidR="000B750D" w:rsidRDefault="00552F99" w:rsidP="0011124B">
      <w:pPr>
        <w:ind w:right="-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</w:p>
    <w:p w:rsidR="000B750D" w:rsidRDefault="000B750D" w:rsidP="0011124B">
      <w:pPr>
        <w:ind w:right="-142"/>
        <w:jc w:val="center"/>
        <w:rPr>
          <w:b/>
          <w:bCs/>
          <w:color w:val="000000"/>
          <w:sz w:val="24"/>
          <w:szCs w:val="24"/>
        </w:rPr>
      </w:pPr>
      <w:r w:rsidRPr="000B750D">
        <w:rPr>
          <w:b/>
          <w:bCs/>
          <w:color w:val="000000"/>
          <w:sz w:val="24"/>
          <w:szCs w:val="24"/>
        </w:rPr>
        <w:t>4. Использован</w:t>
      </w:r>
      <w:r w:rsidRPr="00FD24C1">
        <w:rPr>
          <w:b/>
          <w:bCs/>
          <w:color w:val="000000"/>
          <w:sz w:val="24"/>
          <w:szCs w:val="24"/>
        </w:rPr>
        <w:t>и</w:t>
      </w:r>
      <w:r w:rsidR="007F6DF3">
        <w:rPr>
          <w:b/>
          <w:bCs/>
          <w:color w:val="000000"/>
          <w:sz w:val="24"/>
          <w:szCs w:val="24"/>
        </w:rPr>
        <w:t>е</w:t>
      </w:r>
      <w:r w:rsidRPr="000B750D">
        <w:rPr>
          <w:b/>
          <w:bCs/>
          <w:color w:val="000000"/>
          <w:sz w:val="24"/>
          <w:szCs w:val="24"/>
        </w:rPr>
        <w:t xml:space="preserve"> средств, поступивших</w:t>
      </w:r>
      <w:r>
        <w:rPr>
          <w:b/>
          <w:bCs/>
          <w:color w:val="000000"/>
          <w:sz w:val="24"/>
          <w:szCs w:val="24"/>
        </w:rPr>
        <w:t xml:space="preserve"> от оплаты за наем жилых помещений</w:t>
      </w:r>
    </w:p>
    <w:p w:rsidR="000B750D" w:rsidRDefault="00BE5188" w:rsidP="0011124B">
      <w:pPr>
        <w:ind w:right="-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</w:p>
    <w:p w:rsidR="000B750D" w:rsidRDefault="000B750D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4.1.</w:t>
      </w:r>
      <w:r w:rsidRPr="000B750D">
        <w:t xml:space="preserve"> </w:t>
      </w:r>
      <w:r w:rsidRPr="000B750D">
        <w:rPr>
          <w:bCs/>
          <w:color w:val="000000"/>
          <w:sz w:val="24"/>
          <w:szCs w:val="24"/>
        </w:rPr>
        <w:t xml:space="preserve">Средства, поступившие в </w:t>
      </w:r>
      <w:r w:rsidR="00BE5188" w:rsidRPr="009037BA">
        <w:rPr>
          <w:bCs/>
          <w:color w:val="000000"/>
          <w:sz w:val="24"/>
          <w:szCs w:val="24"/>
        </w:rPr>
        <w:t>бюджет Светлогорского</w:t>
      </w:r>
      <w:r w:rsidR="007F6DF3" w:rsidRPr="009037BA">
        <w:rPr>
          <w:bCs/>
          <w:color w:val="000000"/>
          <w:sz w:val="24"/>
          <w:szCs w:val="24"/>
        </w:rPr>
        <w:t xml:space="preserve"> сельсовет</w:t>
      </w:r>
      <w:r w:rsidR="00BE5188" w:rsidRPr="009037BA">
        <w:rPr>
          <w:bCs/>
          <w:color w:val="000000"/>
          <w:sz w:val="24"/>
          <w:szCs w:val="24"/>
        </w:rPr>
        <w:t>а</w:t>
      </w:r>
      <w:r w:rsidRPr="000B750D">
        <w:rPr>
          <w:bCs/>
          <w:color w:val="000000"/>
          <w:sz w:val="24"/>
          <w:szCs w:val="24"/>
        </w:rPr>
        <w:t xml:space="preserve"> от платы за наем жилых помещений</w:t>
      </w:r>
      <w:r>
        <w:rPr>
          <w:bCs/>
          <w:color w:val="000000"/>
          <w:sz w:val="24"/>
          <w:szCs w:val="24"/>
        </w:rPr>
        <w:t>, администрация Светлогорского сельсовета направляет на:</w:t>
      </w:r>
    </w:p>
    <w:p w:rsidR="000B750D" w:rsidRDefault="000B750D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Pr="000B750D">
        <w:rPr>
          <w:bCs/>
          <w:color w:val="000000"/>
          <w:sz w:val="24"/>
          <w:szCs w:val="24"/>
        </w:rPr>
        <w:t xml:space="preserve">- капитальный ремонт, реконструкцию и модернизацию муниципального жилищного фонда; </w:t>
      </w:r>
      <w:r>
        <w:rPr>
          <w:bCs/>
          <w:color w:val="000000"/>
          <w:sz w:val="24"/>
          <w:szCs w:val="24"/>
        </w:rPr>
        <w:t xml:space="preserve">   </w:t>
      </w:r>
    </w:p>
    <w:p w:rsidR="000B750D" w:rsidRDefault="000B750D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Pr="000B750D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 </w:t>
      </w:r>
      <w:r w:rsidRPr="000B750D">
        <w:rPr>
          <w:bCs/>
          <w:color w:val="000000"/>
          <w:sz w:val="24"/>
          <w:szCs w:val="24"/>
        </w:rPr>
        <w:t>установку приборов учета потребителям коммунальных услуг</w:t>
      </w:r>
      <w:r>
        <w:rPr>
          <w:bCs/>
          <w:color w:val="000000"/>
          <w:sz w:val="24"/>
          <w:szCs w:val="24"/>
        </w:rPr>
        <w:t> </w:t>
      </w:r>
      <w:r w:rsidRPr="000B750D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> </w:t>
      </w:r>
      <w:r w:rsidRPr="000B750D">
        <w:rPr>
          <w:bCs/>
          <w:color w:val="000000"/>
          <w:sz w:val="24"/>
          <w:szCs w:val="24"/>
        </w:rPr>
        <w:t>нанимателям муниципального жил</w:t>
      </w:r>
      <w:r>
        <w:rPr>
          <w:bCs/>
          <w:color w:val="000000"/>
          <w:sz w:val="24"/>
          <w:szCs w:val="24"/>
        </w:rPr>
        <w:t>ищного фонда</w:t>
      </w:r>
      <w:r w:rsidRPr="000B750D">
        <w:rPr>
          <w:bCs/>
          <w:color w:val="000000"/>
          <w:sz w:val="24"/>
          <w:szCs w:val="24"/>
        </w:rPr>
        <w:t xml:space="preserve">; </w:t>
      </w:r>
    </w:p>
    <w:p w:rsidR="000B750D" w:rsidRDefault="000B750D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Pr="000B750D">
        <w:rPr>
          <w:bCs/>
          <w:color w:val="000000"/>
          <w:sz w:val="24"/>
          <w:szCs w:val="24"/>
        </w:rPr>
        <w:t xml:space="preserve">- на оплату коммунальных услуг за пустующее (нераспределенное) муниципальное жилье; </w:t>
      </w:r>
    </w:p>
    <w:p w:rsidR="000B750D" w:rsidRDefault="000B750D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Pr="000B750D">
        <w:rPr>
          <w:bCs/>
          <w:color w:val="000000"/>
          <w:sz w:val="24"/>
          <w:szCs w:val="24"/>
        </w:rPr>
        <w:t xml:space="preserve">- на оплату </w:t>
      </w:r>
      <w:r w:rsidR="00BE5188" w:rsidRPr="009037BA">
        <w:rPr>
          <w:bCs/>
          <w:color w:val="000000"/>
          <w:sz w:val="24"/>
          <w:szCs w:val="24"/>
        </w:rPr>
        <w:t>услуг</w:t>
      </w:r>
      <w:r w:rsidR="00BE518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Организации</w:t>
      </w:r>
      <w:r w:rsidRPr="000B750D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осуществляющей</w:t>
      </w:r>
      <w:r w:rsidRPr="000B750D">
        <w:rPr>
          <w:bCs/>
          <w:color w:val="000000"/>
          <w:sz w:val="24"/>
          <w:szCs w:val="24"/>
        </w:rPr>
        <w:t xml:space="preserve"> </w:t>
      </w:r>
      <w:r w:rsidR="00BE5188">
        <w:rPr>
          <w:bCs/>
          <w:color w:val="000000"/>
          <w:sz w:val="24"/>
          <w:szCs w:val="24"/>
        </w:rPr>
        <w:t>исчисление</w:t>
      </w:r>
      <w:r w:rsidRPr="000B750D">
        <w:rPr>
          <w:bCs/>
          <w:color w:val="000000"/>
          <w:sz w:val="24"/>
          <w:szCs w:val="24"/>
        </w:rPr>
        <w:t xml:space="preserve"> платы за наем, сбору и внесению в бюджет средств от найма </w:t>
      </w:r>
      <w:r w:rsidR="007F6DF3">
        <w:rPr>
          <w:bCs/>
          <w:color w:val="000000"/>
          <w:sz w:val="24"/>
          <w:szCs w:val="24"/>
        </w:rPr>
        <w:t>жилья.</w:t>
      </w:r>
      <w:r w:rsidRPr="000B750D">
        <w:rPr>
          <w:bCs/>
          <w:color w:val="000000"/>
          <w:sz w:val="24"/>
          <w:szCs w:val="24"/>
        </w:rPr>
        <w:t xml:space="preserve"> </w:t>
      </w:r>
    </w:p>
    <w:p w:rsidR="000B750D" w:rsidRDefault="000B750D" w:rsidP="0011124B">
      <w:pPr>
        <w:ind w:right="-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</w:p>
    <w:p w:rsidR="000B750D" w:rsidRDefault="000B750D" w:rsidP="0011124B">
      <w:pPr>
        <w:ind w:right="-14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0B750D">
        <w:rPr>
          <w:b/>
          <w:bCs/>
          <w:color w:val="000000"/>
          <w:sz w:val="24"/>
          <w:szCs w:val="24"/>
        </w:rPr>
        <w:t>. Перечисление платы за наем</w:t>
      </w:r>
    </w:p>
    <w:p w:rsidR="000B750D" w:rsidRDefault="000B750D" w:rsidP="0011124B">
      <w:pPr>
        <w:ind w:right="-142"/>
        <w:rPr>
          <w:b/>
          <w:bCs/>
          <w:color w:val="000000"/>
          <w:sz w:val="24"/>
          <w:szCs w:val="24"/>
        </w:rPr>
      </w:pPr>
    </w:p>
    <w:p w:rsidR="000B750D" w:rsidRPr="009037BA" w:rsidRDefault="000B750D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5</w:t>
      </w:r>
      <w:r w:rsidRPr="000B750D">
        <w:rPr>
          <w:bCs/>
          <w:color w:val="000000"/>
          <w:sz w:val="24"/>
          <w:szCs w:val="24"/>
        </w:rPr>
        <w:t>.1.</w:t>
      </w:r>
      <w:r>
        <w:rPr>
          <w:bCs/>
          <w:color w:val="000000"/>
          <w:sz w:val="24"/>
          <w:szCs w:val="24"/>
        </w:rPr>
        <w:t xml:space="preserve"> </w:t>
      </w:r>
      <w:r w:rsidR="00A636D6">
        <w:rPr>
          <w:bCs/>
          <w:color w:val="000000"/>
          <w:sz w:val="24"/>
          <w:szCs w:val="24"/>
        </w:rPr>
        <w:t xml:space="preserve">Аккумулированные Организацией на расчетном счете в банке денежные средства, собранные за наем жилых помещений Организацией, а также взысканные как задолженность нанимателей по оплате за наем жилых помещений, подлежат перечислению в </w:t>
      </w:r>
      <w:r w:rsidR="006C35EE" w:rsidRPr="009037BA">
        <w:rPr>
          <w:bCs/>
          <w:color w:val="000000"/>
          <w:sz w:val="24"/>
          <w:szCs w:val="24"/>
        </w:rPr>
        <w:t xml:space="preserve">бюджет </w:t>
      </w:r>
      <w:r w:rsidR="006C35EE" w:rsidRPr="009037BA">
        <w:rPr>
          <w:color w:val="000000"/>
          <w:sz w:val="24"/>
          <w:szCs w:val="24"/>
        </w:rPr>
        <w:t>Светлогорского сельсовета</w:t>
      </w:r>
      <w:r w:rsidR="00A636D6" w:rsidRPr="009037BA">
        <w:rPr>
          <w:bCs/>
          <w:color w:val="000000"/>
          <w:sz w:val="24"/>
          <w:szCs w:val="24"/>
        </w:rPr>
        <w:t xml:space="preserve"> в соответствии с бюджетной классификацией Российской Федерации.</w:t>
      </w:r>
    </w:p>
    <w:p w:rsidR="00A636D6" w:rsidRDefault="00A636D6" w:rsidP="0048694C">
      <w:pPr>
        <w:jc w:val="both"/>
        <w:rPr>
          <w:bCs/>
          <w:color w:val="000000"/>
          <w:sz w:val="24"/>
          <w:szCs w:val="24"/>
        </w:rPr>
      </w:pPr>
      <w:r w:rsidRPr="009037BA">
        <w:rPr>
          <w:bCs/>
          <w:color w:val="000000"/>
          <w:sz w:val="24"/>
          <w:szCs w:val="24"/>
        </w:rPr>
        <w:t xml:space="preserve">           5.2. Организация производит перечисление денежных средств, указанных в п. 5.1. настоящего Порядка, в </w:t>
      </w:r>
      <w:r w:rsidR="006C35EE" w:rsidRPr="009037BA">
        <w:rPr>
          <w:bCs/>
          <w:color w:val="000000"/>
          <w:sz w:val="24"/>
          <w:szCs w:val="24"/>
        </w:rPr>
        <w:t xml:space="preserve">бюджет </w:t>
      </w:r>
      <w:r w:rsidR="006C35EE" w:rsidRPr="009037BA">
        <w:rPr>
          <w:color w:val="000000"/>
          <w:sz w:val="24"/>
          <w:szCs w:val="24"/>
        </w:rPr>
        <w:t>Светлогорского сельсовета</w:t>
      </w:r>
      <w:r w:rsidR="006C35EE" w:rsidRPr="009037BA">
        <w:rPr>
          <w:bCs/>
          <w:color w:val="000000"/>
          <w:sz w:val="24"/>
          <w:szCs w:val="24"/>
        </w:rPr>
        <w:t xml:space="preserve"> </w:t>
      </w:r>
      <w:r w:rsidRPr="009037BA">
        <w:rPr>
          <w:bCs/>
          <w:color w:val="000000"/>
          <w:sz w:val="24"/>
          <w:szCs w:val="24"/>
        </w:rPr>
        <w:t>по реквизитам, указанным в</w:t>
      </w:r>
      <w:r>
        <w:rPr>
          <w:bCs/>
          <w:color w:val="000000"/>
          <w:sz w:val="24"/>
          <w:szCs w:val="24"/>
        </w:rPr>
        <w:t xml:space="preserve"> </w:t>
      </w:r>
      <w:r w:rsidR="00CA1B23">
        <w:rPr>
          <w:color w:val="000000"/>
          <w:sz w:val="24"/>
          <w:szCs w:val="24"/>
        </w:rPr>
        <w:t>Контракте</w:t>
      </w:r>
      <w:r>
        <w:rPr>
          <w:bCs/>
          <w:color w:val="000000"/>
          <w:sz w:val="24"/>
          <w:szCs w:val="24"/>
        </w:rPr>
        <w:t>, ежемесячно.</w:t>
      </w:r>
    </w:p>
    <w:p w:rsidR="00CA1B23" w:rsidRDefault="00A636D6" w:rsidP="0048694C">
      <w:pPr>
        <w:jc w:val="both"/>
        <w:rPr>
          <w:bCs/>
          <w:strike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           5.3. </w:t>
      </w:r>
      <w:r w:rsidR="00C20E70">
        <w:rPr>
          <w:bCs/>
          <w:color w:val="000000"/>
          <w:sz w:val="24"/>
          <w:szCs w:val="24"/>
        </w:rPr>
        <w:t>Администрация Светлогорского сельсовета оплачивает</w:t>
      </w:r>
      <w:r w:rsidR="00BE5188">
        <w:rPr>
          <w:bCs/>
          <w:color w:val="000000"/>
          <w:sz w:val="24"/>
          <w:szCs w:val="24"/>
        </w:rPr>
        <w:t xml:space="preserve"> </w:t>
      </w:r>
      <w:r w:rsidR="00BE5188" w:rsidRPr="009037BA">
        <w:rPr>
          <w:bCs/>
          <w:color w:val="000000"/>
          <w:sz w:val="24"/>
          <w:szCs w:val="24"/>
        </w:rPr>
        <w:t>услуги</w:t>
      </w:r>
      <w:r w:rsidR="00C20E70">
        <w:rPr>
          <w:bCs/>
          <w:color w:val="000000"/>
          <w:sz w:val="24"/>
          <w:szCs w:val="24"/>
        </w:rPr>
        <w:t xml:space="preserve"> Организации </w:t>
      </w:r>
      <w:r w:rsidR="00984440" w:rsidRPr="00CA1B23">
        <w:rPr>
          <w:bCs/>
          <w:color w:val="000000"/>
          <w:sz w:val="24"/>
          <w:szCs w:val="24"/>
        </w:rPr>
        <w:t>в соответствии с нормами Федерального закона от</w:t>
      </w:r>
      <w:r w:rsidR="0011124B">
        <w:rPr>
          <w:bCs/>
          <w:color w:val="000000"/>
          <w:sz w:val="24"/>
          <w:szCs w:val="24"/>
        </w:rPr>
        <w:t xml:space="preserve"> 05.04.2013</w:t>
      </w:r>
      <w:r w:rsidR="00984440" w:rsidRPr="00CA1B23">
        <w:rPr>
          <w:bCs/>
          <w:color w:val="000000"/>
          <w:sz w:val="24"/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</w:t>
      </w:r>
      <w:r w:rsidR="00984440" w:rsidRPr="00CA1B23">
        <w:rPr>
          <w:sz w:val="22"/>
          <w:szCs w:val="22"/>
        </w:rPr>
        <w:t>»</w:t>
      </w:r>
      <w:r w:rsidR="00CA1B23" w:rsidRPr="00CA1B23">
        <w:rPr>
          <w:sz w:val="22"/>
          <w:szCs w:val="22"/>
        </w:rPr>
        <w:t>.</w:t>
      </w:r>
    </w:p>
    <w:p w:rsidR="00A636D6" w:rsidRDefault="00A636D6" w:rsidP="0048694C">
      <w:pPr>
        <w:jc w:val="both"/>
        <w:rPr>
          <w:bCs/>
          <w:color w:val="000000"/>
          <w:sz w:val="24"/>
          <w:szCs w:val="24"/>
        </w:rPr>
      </w:pPr>
    </w:p>
    <w:p w:rsidR="00C20E70" w:rsidRDefault="00C20E70" w:rsidP="0011124B">
      <w:pPr>
        <w:ind w:right="-142"/>
        <w:jc w:val="center"/>
        <w:rPr>
          <w:b/>
          <w:bCs/>
          <w:color w:val="000000"/>
          <w:sz w:val="24"/>
          <w:szCs w:val="24"/>
        </w:rPr>
      </w:pPr>
      <w:r w:rsidRPr="00C20E70">
        <w:rPr>
          <w:b/>
          <w:bCs/>
          <w:color w:val="000000"/>
          <w:sz w:val="24"/>
          <w:szCs w:val="24"/>
        </w:rPr>
        <w:t>6. Контроль за соблюдением настоящего Порядка</w:t>
      </w:r>
    </w:p>
    <w:p w:rsidR="00C20E70" w:rsidRDefault="00C20E70" w:rsidP="0011124B">
      <w:pPr>
        <w:ind w:right="-142"/>
        <w:rPr>
          <w:b/>
          <w:bCs/>
          <w:color w:val="000000"/>
          <w:sz w:val="24"/>
          <w:szCs w:val="24"/>
        </w:rPr>
      </w:pPr>
    </w:p>
    <w:p w:rsidR="00C20E70" w:rsidRDefault="00C20E70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6.</w:t>
      </w:r>
      <w:r w:rsidR="00FC6932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. Организация несет ответственность за полноту и своевременность перечисления денежных средств, указанных </w:t>
      </w:r>
      <w:r w:rsidR="00BE5188" w:rsidRPr="00CA1B23">
        <w:rPr>
          <w:bCs/>
          <w:color w:val="000000"/>
          <w:sz w:val="24"/>
          <w:szCs w:val="24"/>
        </w:rPr>
        <w:t>в разделе</w:t>
      </w:r>
      <w:r w:rsidRPr="00CA1B23">
        <w:rPr>
          <w:bCs/>
          <w:color w:val="000000"/>
          <w:sz w:val="24"/>
          <w:szCs w:val="24"/>
        </w:rPr>
        <w:t xml:space="preserve"> 5</w:t>
      </w:r>
      <w:r>
        <w:rPr>
          <w:bCs/>
          <w:color w:val="000000"/>
          <w:sz w:val="24"/>
          <w:szCs w:val="24"/>
        </w:rPr>
        <w:t xml:space="preserve"> настоящего Порядка, в соответствии с действующим законодательством Российской Федерации и </w:t>
      </w:r>
      <w:r w:rsidR="00CA1B23">
        <w:rPr>
          <w:bCs/>
          <w:color w:val="000000"/>
          <w:sz w:val="24"/>
          <w:szCs w:val="24"/>
        </w:rPr>
        <w:t>Контрактом</w:t>
      </w:r>
      <w:r>
        <w:rPr>
          <w:bCs/>
          <w:color w:val="000000"/>
          <w:sz w:val="24"/>
          <w:szCs w:val="24"/>
        </w:rPr>
        <w:t>.</w:t>
      </w:r>
    </w:p>
    <w:p w:rsidR="00C20E70" w:rsidRPr="00C20E70" w:rsidRDefault="00C20E70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6.</w:t>
      </w:r>
      <w:r w:rsidR="00FC6932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 Организация ежемесячно, до пятнадцатого числа месяца, следующего за истекшим, направляет в администрацию Светлогорского сельсовета инфор</w:t>
      </w:r>
      <w:r w:rsidR="00FC6932">
        <w:rPr>
          <w:bCs/>
          <w:color w:val="000000"/>
          <w:sz w:val="24"/>
          <w:szCs w:val="24"/>
        </w:rPr>
        <w:t xml:space="preserve">мацию о начисленной, собранной </w:t>
      </w:r>
      <w:r>
        <w:rPr>
          <w:bCs/>
          <w:color w:val="000000"/>
          <w:sz w:val="24"/>
          <w:szCs w:val="24"/>
        </w:rPr>
        <w:t>(взысканной) и перечисленной бюджет</w:t>
      </w:r>
      <w:r w:rsidR="00C80DC4">
        <w:rPr>
          <w:bCs/>
          <w:color w:val="000000"/>
          <w:sz w:val="24"/>
          <w:szCs w:val="24"/>
        </w:rPr>
        <w:t xml:space="preserve"> Светлогорского сельсовета</w:t>
      </w:r>
      <w:r>
        <w:rPr>
          <w:bCs/>
          <w:color w:val="000000"/>
          <w:sz w:val="24"/>
          <w:szCs w:val="24"/>
        </w:rPr>
        <w:t xml:space="preserve"> плате за наем по форме</w:t>
      </w:r>
      <w:r w:rsidR="00FC6932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согласно приложени</w:t>
      </w:r>
      <w:r w:rsidR="006C35EE">
        <w:rPr>
          <w:bCs/>
          <w:color w:val="000000"/>
          <w:sz w:val="24"/>
          <w:szCs w:val="24"/>
        </w:rPr>
        <w:t>я</w:t>
      </w:r>
      <w:r>
        <w:rPr>
          <w:bCs/>
          <w:color w:val="000000"/>
          <w:sz w:val="24"/>
          <w:szCs w:val="24"/>
        </w:rPr>
        <w:t xml:space="preserve"> </w:t>
      </w:r>
      <w:r w:rsidR="0011124B">
        <w:rPr>
          <w:bCs/>
          <w:color w:val="000000"/>
          <w:sz w:val="24"/>
          <w:szCs w:val="24"/>
        </w:rPr>
        <w:t>№</w:t>
      </w:r>
      <w:r w:rsidR="00B73652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к </w:t>
      </w:r>
      <w:r w:rsidR="00CA1B23">
        <w:rPr>
          <w:bCs/>
          <w:color w:val="000000"/>
          <w:sz w:val="24"/>
          <w:szCs w:val="24"/>
        </w:rPr>
        <w:t>настоящему постановлению</w:t>
      </w:r>
      <w:r w:rsidR="00FC6932">
        <w:rPr>
          <w:bCs/>
          <w:color w:val="000000"/>
          <w:sz w:val="24"/>
          <w:szCs w:val="24"/>
        </w:rPr>
        <w:t>.</w:t>
      </w:r>
    </w:p>
    <w:p w:rsidR="00A636D6" w:rsidRDefault="00FC6932" w:rsidP="0048694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6.3. Администрация в течение десяти рабочих дней с момента получения от Организации информации, указанной в п. 6.2. настоящего Порядка, осуществляет сверку сумм начисленных платежей за наем и фактической оплаты, задолженности нанимателей и перечисления платы за наем в </w:t>
      </w:r>
      <w:r w:rsidR="006C35EE" w:rsidRPr="00CA1B23">
        <w:rPr>
          <w:bCs/>
          <w:color w:val="000000"/>
          <w:sz w:val="24"/>
          <w:szCs w:val="24"/>
        </w:rPr>
        <w:t xml:space="preserve">бюджет </w:t>
      </w:r>
      <w:r w:rsidR="006C35EE" w:rsidRPr="00CA1B23">
        <w:rPr>
          <w:color w:val="000000"/>
          <w:sz w:val="24"/>
          <w:szCs w:val="24"/>
        </w:rPr>
        <w:t>Светлогорского сельсовета</w:t>
      </w:r>
      <w:r w:rsidRPr="00CA1B23">
        <w:rPr>
          <w:bCs/>
          <w:color w:val="000000"/>
          <w:sz w:val="24"/>
          <w:szCs w:val="24"/>
        </w:rPr>
        <w:t>.</w:t>
      </w:r>
    </w:p>
    <w:p w:rsidR="00FC6932" w:rsidRDefault="00FC6932" w:rsidP="0048694C">
      <w:pPr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984440" w:rsidRDefault="00984440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984440" w:rsidRDefault="00984440" w:rsidP="000B750D">
      <w:pPr>
        <w:ind w:right="-6"/>
        <w:jc w:val="both"/>
        <w:rPr>
          <w:bCs/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5245"/>
        <w:gridCol w:w="4961"/>
      </w:tblGrid>
      <w:tr w:rsidR="00CA1B23" w:rsidTr="00C24672">
        <w:tc>
          <w:tcPr>
            <w:tcW w:w="5245" w:type="dxa"/>
            <w:shd w:val="clear" w:color="auto" w:fill="auto"/>
          </w:tcPr>
          <w:p w:rsidR="00CA1B23" w:rsidRPr="004370F0" w:rsidRDefault="00CA1B23" w:rsidP="008F4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A1B23" w:rsidRPr="00C24672" w:rsidRDefault="00CA1B23" w:rsidP="00B73652">
            <w:pPr>
              <w:ind w:left="-108"/>
              <w:jc w:val="both"/>
            </w:pPr>
            <w:r w:rsidRPr="00C24672">
              <w:rPr>
                <w:bCs/>
              </w:rPr>
              <w:t xml:space="preserve">Приложение </w:t>
            </w:r>
            <w:r w:rsidR="0011124B" w:rsidRPr="00C24672">
              <w:rPr>
                <w:bCs/>
              </w:rPr>
              <w:t>№</w:t>
            </w:r>
            <w:r w:rsidR="00B73652" w:rsidRPr="00C24672">
              <w:rPr>
                <w:bCs/>
              </w:rPr>
              <w:t>1</w:t>
            </w:r>
            <w:r w:rsidRPr="00C24672">
              <w:rPr>
                <w:bCs/>
              </w:rPr>
              <w:t xml:space="preserve"> к Порядку начисления, сбора взыскания и перечисления платы за пользование жилым помещением (платы за наем) по договорам социального найма, договорам найма жилых помещений муниципального жилищного фонда муниципального образования Светлогорский сельсовет</w:t>
            </w:r>
          </w:p>
        </w:tc>
      </w:tr>
    </w:tbl>
    <w:p w:rsidR="00ED5540" w:rsidRDefault="00ED5540" w:rsidP="00BD7885">
      <w:pPr>
        <w:ind w:right="-6"/>
        <w:jc w:val="center"/>
        <w:rPr>
          <w:bCs/>
          <w:color w:val="000000"/>
          <w:sz w:val="24"/>
          <w:szCs w:val="24"/>
        </w:rPr>
      </w:pPr>
    </w:p>
    <w:p w:rsidR="00ED5540" w:rsidRDefault="00ED5540" w:rsidP="00BD7885">
      <w:pPr>
        <w:ind w:right="-6"/>
        <w:jc w:val="center"/>
        <w:rPr>
          <w:bCs/>
          <w:color w:val="000000"/>
          <w:sz w:val="24"/>
          <w:szCs w:val="24"/>
        </w:rPr>
      </w:pPr>
    </w:p>
    <w:p w:rsidR="00ED5540" w:rsidRDefault="00ED5540" w:rsidP="00ED5540">
      <w:pPr>
        <w:ind w:right="-6"/>
        <w:jc w:val="center"/>
        <w:rPr>
          <w:bCs/>
          <w:color w:val="000000"/>
        </w:rPr>
      </w:pPr>
    </w:p>
    <w:p w:rsidR="00ED5540" w:rsidRDefault="00ED5540" w:rsidP="00ED5540">
      <w:pPr>
        <w:ind w:right="-6"/>
        <w:jc w:val="center"/>
        <w:rPr>
          <w:bCs/>
          <w:color w:val="000000"/>
        </w:rPr>
      </w:pPr>
    </w:p>
    <w:p w:rsidR="00C24672" w:rsidRDefault="00ED5540" w:rsidP="00ED5540">
      <w:pPr>
        <w:ind w:right="-6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</w:t>
      </w:r>
      <w:r w:rsidRPr="00ED5540">
        <w:rPr>
          <w:bCs/>
          <w:color w:val="000000"/>
          <w:sz w:val="24"/>
          <w:szCs w:val="24"/>
        </w:rPr>
        <w:t xml:space="preserve">нформация </w:t>
      </w:r>
      <w:r>
        <w:rPr>
          <w:bCs/>
          <w:color w:val="000000"/>
          <w:sz w:val="24"/>
          <w:szCs w:val="24"/>
        </w:rPr>
        <w:t xml:space="preserve">о начисленной, собранной, взысканной и перечисленной плате за наем в период </w:t>
      </w:r>
    </w:p>
    <w:p w:rsidR="00ED5540" w:rsidRDefault="00ED5540" w:rsidP="00ED5540">
      <w:pPr>
        <w:ind w:right="-6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 </w:t>
      </w:r>
      <w:r w:rsidR="00C24672">
        <w:rPr>
          <w:bCs/>
          <w:color w:val="000000"/>
          <w:sz w:val="24"/>
          <w:szCs w:val="24"/>
        </w:rPr>
        <w:t xml:space="preserve">«___»_____________20__ г. по «___»_____________20__ г.  </w:t>
      </w:r>
    </w:p>
    <w:p w:rsidR="00ED5540" w:rsidRDefault="00ED5540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ED5540" w:rsidRDefault="00ED5540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1701"/>
        <w:gridCol w:w="1701"/>
        <w:gridCol w:w="992"/>
        <w:gridCol w:w="1134"/>
        <w:gridCol w:w="851"/>
        <w:gridCol w:w="1134"/>
        <w:gridCol w:w="567"/>
        <w:gridCol w:w="567"/>
      </w:tblGrid>
      <w:tr w:rsidR="007B1422" w:rsidRPr="007B1422" w:rsidTr="00C24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7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</w:t>
            </w:r>
          </w:p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Ф.И.О. нанимателя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Вид жилищного фонда (социального использования, специализированный)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 xml:space="preserve">Площадь муниципального жилищного фонда </w:t>
            </w:r>
            <w:r w:rsidR="00C24672">
              <w:rPr>
                <w:bCs/>
                <w:color w:val="000000"/>
                <w:sz w:val="22"/>
                <w:szCs w:val="22"/>
              </w:rPr>
              <w:t>на начало отчетного месяца, кв.</w:t>
            </w:r>
            <w:r w:rsidRPr="007B1422">
              <w:rPr>
                <w:b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Начислено платы за наем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Собрано платы за наем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Сальдо по состоянию на первое число месяца, руб.</w:t>
            </w:r>
          </w:p>
        </w:tc>
      </w:tr>
      <w:tr w:rsidR="00C24672" w:rsidRPr="007B1422" w:rsidTr="00C24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с начала года,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в том числе за отчетный месяц,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с начала года,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  <w:r w:rsidRPr="007B1422">
              <w:rPr>
                <w:bCs/>
                <w:color w:val="000000"/>
                <w:sz w:val="22"/>
                <w:szCs w:val="22"/>
              </w:rPr>
              <w:t>в том числе за отчетный месяц, руб.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4672" w:rsidRPr="007B1422" w:rsidTr="00C246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672" w:rsidRPr="007B1422" w:rsidTr="00C246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672" w:rsidRPr="007B1422" w:rsidTr="00C246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22" w:rsidRPr="007B1422" w:rsidRDefault="007B1422" w:rsidP="007B1422">
            <w:pPr>
              <w:ind w:right="-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C24672" w:rsidRDefault="00C24672" w:rsidP="007B1422">
      <w:pPr>
        <w:ind w:right="-6"/>
        <w:rPr>
          <w:bCs/>
          <w:color w:val="000000"/>
          <w:sz w:val="24"/>
          <w:szCs w:val="24"/>
        </w:rPr>
      </w:pPr>
    </w:p>
    <w:p w:rsidR="00C24672" w:rsidRDefault="00C24672" w:rsidP="007B1422">
      <w:pPr>
        <w:ind w:right="-6"/>
        <w:rPr>
          <w:bCs/>
          <w:color w:val="000000"/>
          <w:sz w:val="24"/>
          <w:szCs w:val="24"/>
        </w:rPr>
      </w:pPr>
    </w:p>
    <w:p w:rsidR="00C24672" w:rsidRDefault="00C24672" w:rsidP="007B1422">
      <w:pPr>
        <w:ind w:right="-6"/>
        <w:rPr>
          <w:bCs/>
          <w:color w:val="000000"/>
          <w:sz w:val="24"/>
          <w:szCs w:val="24"/>
        </w:rPr>
      </w:pPr>
    </w:p>
    <w:p w:rsidR="00C24672" w:rsidRDefault="00C24672" w:rsidP="007B1422">
      <w:pPr>
        <w:ind w:right="-6"/>
        <w:rPr>
          <w:bCs/>
          <w:color w:val="000000"/>
          <w:sz w:val="24"/>
          <w:szCs w:val="24"/>
        </w:rPr>
      </w:pPr>
    </w:p>
    <w:p w:rsidR="00C24672" w:rsidRDefault="00C24672" w:rsidP="007B1422">
      <w:pPr>
        <w:ind w:right="-6"/>
        <w:rPr>
          <w:bCs/>
          <w:color w:val="000000"/>
          <w:sz w:val="24"/>
          <w:szCs w:val="24"/>
        </w:rPr>
      </w:pPr>
    </w:p>
    <w:p w:rsidR="007B1422" w:rsidRDefault="007B1422" w:rsidP="007B1422">
      <w:pPr>
        <w:ind w:right="-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</w:t>
      </w:r>
    </w:p>
    <w:p w:rsidR="007B1422" w:rsidRDefault="007B1422" w:rsidP="007B1422">
      <w:pPr>
        <w:ind w:right="-6"/>
        <w:rPr>
          <w:bCs/>
          <w:color w:val="000000"/>
          <w:sz w:val="24"/>
          <w:szCs w:val="24"/>
        </w:rPr>
      </w:pPr>
    </w:p>
    <w:p w:rsidR="007B1422" w:rsidRDefault="007B1422" w:rsidP="007B1422">
      <w:pPr>
        <w:ind w:right="-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_____________/_________________</w:t>
      </w:r>
    </w:p>
    <w:p w:rsidR="007B1422" w:rsidRPr="007B1422" w:rsidRDefault="007B1422" w:rsidP="007B1422">
      <w:pPr>
        <w:ind w:right="-6"/>
        <w:rPr>
          <w:bCs/>
          <w:color w:val="000000"/>
        </w:rPr>
      </w:pPr>
      <w:r>
        <w:rPr>
          <w:bCs/>
          <w:color w:val="000000"/>
          <w:sz w:val="24"/>
          <w:szCs w:val="24"/>
        </w:rPr>
        <w:t xml:space="preserve">       </w:t>
      </w:r>
      <w:r w:rsidRPr="007B1422">
        <w:rPr>
          <w:bCs/>
          <w:color w:val="000000"/>
        </w:rPr>
        <w:t xml:space="preserve">Подпись                </w:t>
      </w:r>
      <w:r>
        <w:rPr>
          <w:bCs/>
          <w:color w:val="000000"/>
        </w:rPr>
        <w:t xml:space="preserve">          </w:t>
      </w:r>
      <w:r w:rsidRPr="007B1422">
        <w:rPr>
          <w:bCs/>
          <w:color w:val="000000"/>
        </w:rPr>
        <w:t>Ф</w:t>
      </w:r>
      <w:r w:rsidR="00C24672">
        <w:rPr>
          <w:bCs/>
          <w:color w:val="000000"/>
        </w:rPr>
        <w:t>.</w:t>
      </w:r>
      <w:r w:rsidRPr="007B1422">
        <w:rPr>
          <w:bCs/>
          <w:color w:val="000000"/>
        </w:rPr>
        <w:t>И</w:t>
      </w:r>
      <w:r w:rsidR="00C24672">
        <w:rPr>
          <w:bCs/>
          <w:color w:val="000000"/>
        </w:rPr>
        <w:t>.</w:t>
      </w:r>
      <w:r w:rsidRPr="007B1422">
        <w:rPr>
          <w:bCs/>
          <w:color w:val="000000"/>
        </w:rPr>
        <w:t>О</w:t>
      </w:r>
      <w:r w:rsidR="00C24672">
        <w:rPr>
          <w:bCs/>
          <w:color w:val="000000"/>
        </w:rPr>
        <w:t>.</w:t>
      </w:r>
    </w:p>
    <w:p w:rsidR="007B1422" w:rsidRDefault="007B1422" w:rsidP="007B1422">
      <w:pPr>
        <w:ind w:right="-6"/>
        <w:rPr>
          <w:bCs/>
          <w:color w:val="000000"/>
          <w:sz w:val="24"/>
          <w:szCs w:val="24"/>
        </w:rPr>
      </w:pPr>
    </w:p>
    <w:p w:rsidR="007B1422" w:rsidRDefault="007B1422" w:rsidP="007B1422">
      <w:pPr>
        <w:ind w:right="-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м.п.</w:t>
      </w: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p w:rsidR="007B1422" w:rsidRDefault="007B1422" w:rsidP="00ED5540">
      <w:pPr>
        <w:ind w:right="-6"/>
        <w:jc w:val="center"/>
        <w:rPr>
          <w:bCs/>
          <w:color w:val="000000"/>
          <w:sz w:val="24"/>
          <w:szCs w:val="24"/>
        </w:rPr>
      </w:pPr>
    </w:p>
    <w:sectPr w:rsidR="007B1422" w:rsidSect="00E411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60" w:rsidRDefault="00E05B60" w:rsidP="0030114A">
      <w:r>
        <w:separator/>
      </w:r>
    </w:p>
  </w:endnote>
  <w:endnote w:type="continuationSeparator" w:id="1">
    <w:p w:rsidR="00E05B60" w:rsidRDefault="00E05B60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60" w:rsidRDefault="00E05B60" w:rsidP="0030114A">
      <w:r>
        <w:separator/>
      </w:r>
    </w:p>
  </w:footnote>
  <w:footnote w:type="continuationSeparator" w:id="1">
    <w:p w:rsidR="00E05B60" w:rsidRDefault="00E05B60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8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D0"/>
    <w:rsid w:val="000526E2"/>
    <w:rsid w:val="00057EAB"/>
    <w:rsid w:val="000818E6"/>
    <w:rsid w:val="000931C1"/>
    <w:rsid w:val="000A1B06"/>
    <w:rsid w:val="000A1B10"/>
    <w:rsid w:val="000A559A"/>
    <w:rsid w:val="000A6E39"/>
    <w:rsid w:val="000B2BED"/>
    <w:rsid w:val="000B65E4"/>
    <w:rsid w:val="000B750D"/>
    <w:rsid w:val="000C4950"/>
    <w:rsid w:val="000D36CC"/>
    <w:rsid w:val="000E0BED"/>
    <w:rsid w:val="000E6E62"/>
    <w:rsid w:val="000F4DA7"/>
    <w:rsid w:val="0011124B"/>
    <w:rsid w:val="00121337"/>
    <w:rsid w:val="00131C56"/>
    <w:rsid w:val="00132E3B"/>
    <w:rsid w:val="00142D45"/>
    <w:rsid w:val="00145252"/>
    <w:rsid w:val="001512DC"/>
    <w:rsid w:val="00167C9C"/>
    <w:rsid w:val="0017407B"/>
    <w:rsid w:val="00175890"/>
    <w:rsid w:val="00182C7E"/>
    <w:rsid w:val="00184745"/>
    <w:rsid w:val="001A03A0"/>
    <w:rsid w:val="001A3F07"/>
    <w:rsid w:val="001A70AC"/>
    <w:rsid w:val="001C516E"/>
    <w:rsid w:val="001D2FB7"/>
    <w:rsid w:val="001E010F"/>
    <w:rsid w:val="001F1F38"/>
    <w:rsid w:val="00207F32"/>
    <w:rsid w:val="00212B56"/>
    <w:rsid w:val="00214601"/>
    <w:rsid w:val="0021706B"/>
    <w:rsid w:val="00222D0D"/>
    <w:rsid w:val="00235420"/>
    <w:rsid w:val="0023790A"/>
    <w:rsid w:val="00246422"/>
    <w:rsid w:val="00262D0A"/>
    <w:rsid w:val="00280EC0"/>
    <w:rsid w:val="002819E3"/>
    <w:rsid w:val="00283BA7"/>
    <w:rsid w:val="002859C9"/>
    <w:rsid w:val="0029512F"/>
    <w:rsid w:val="002A430A"/>
    <w:rsid w:val="002C57B4"/>
    <w:rsid w:val="002D139F"/>
    <w:rsid w:val="002E321F"/>
    <w:rsid w:val="002F0896"/>
    <w:rsid w:val="0030114A"/>
    <w:rsid w:val="003177A1"/>
    <w:rsid w:val="003422F2"/>
    <w:rsid w:val="00361488"/>
    <w:rsid w:val="00366ABE"/>
    <w:rsid w:val="00373865"/>
    <w:rsid w:val="0037482B"/>
    <w:rsid w:val="003C3EA2"/>
    <w:rsid w:val="003D2CD5"/>
    <w:rsid w:val="004032FC"/>
    <w:rsid w:val="0041770E"/>
    <w:rsid w:val="004325A2"/>
    <w:rsid w:val="00433701"/>
    <w:rsid w:val="00436C91"/>
    <w:rsid w:val="004370F0"/>
    <w:rsid w:val="0044239B"/>
    <w:rsid w:val="00450C6D"/>
    <w:rsid w:val="0046578A"/>
    <w:rsid w:val="00465A61"/>
    <w:rsid w:val="00474884"/>
    <w:rsid w:val="00475DE1"/>
    <w:rsid w:val="0048694C"/>
    <w:rsid w:val="00495B66"/>
    <w:rsid w:val="004B4A5F"/>
    <w:rsid w:val="004B796E"/>
    <w:rsid w:val="004D1B29"/>
    <w:rsid w:val="004E30C6"/>
    <w:rsid w:val="004E3FE0"/>
    <w:rsid w:val="004F48CB"/>
    <w:rsid w:val="00502E30"/>
    <w:rsid w:val="0051158B"/>
    <w:rsid w:val="00514DB4"/>
    <w:rsid w:val="00517AA3"/>
    <w:rsid w:val="005279E5"/>
    <w:rsid w:val="00552F99"/>
    <w:rsid w:val="005645C8"/>
    <w:rsid w:val="00573ADB"/>
    <w:rsid w:val="00576EA3"/>
    <w:rsid w:val="005818BF"/>
    <w:rsid w:val="00582A1B"/>
    <w:rsid w:val="00583F3C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5F4804"/>
    <w:rsid w:val="005F5BA8"/>
    <w:rsid w:val="00610FE4"/>
    <w:rsid w:val="00612174"/>
    <w:rsid w:val="006129B7"/>
    <w:rsid w:val="00622C72"/>
    <w:rsid w:val="00632BEA"/>
    <w:rsid w:val="00664108"/>
    <w:rsid w:val="006937B6"/>
    <w:rsid w:val="006B207E"/>
    <w:rsid w:val="006B557A"/>
    <w:rsid w:val="006C35EE"/>
    <w:rsid w:val="006E23C4"/>
    <w:rsid w:val="006F484E"/>
    <w:rsid w:val="006F731E"/>
    <w:rsid w:val="007172C0"/>
    <w:rsid w:val="00730670"/>
    <w:rsid w:val="0073714E"/>
    <w:rsid w:val="0075617B"/>
    <w:rsid w:val="007703BC"/>
    <w:rsid w:val="00771361"/>
    <w:rsid w:val="00773D3E"/>
    <w:rsid w:val="00782884"/>
    <w:rsid w:val="00792F19"/>
    <w:rsid w:val="00793529"/>
    <w:rsid w:val="00794DCE"/>
    <w:rsid w:val="00797DA3"/>
    <w:rsid w:val="007B1422"/>
    <w:rsid w:val="007B2808"/>
    <w:rsid w:val="007E756A"/>
    <w:rsid w:val="007F077F"/>
    <w:rsid w:val="007F4002"/>
    <w:rsid w:val="007F6DF3"/>
    <w:rsid w:val="007F7B31"/>
    <w:rsid w:val="00805806"/>
    <w:rsid w:val="00821002"/>
    <w:rsid w:val="00827B47"/>
    <w:rsid w:val="00832ACC"/>
    <w:rsid w:val="00850153"/>
    <w:rsid w:val="00854CCC"/>
    <w:rsid w:val="00864660"/>
    <w:rsid w:val="00877531"/>
    <w:rsid w:val="0088498E"/>
    <w:rsid w:val="008906D4"/>
    <w:rsid w:val="0089252C"/>
    <w:rsid w:val="008A6FF7"/>
    <w:rsid w:val="008A7A2A"/>
    <w:rsid w:val="008C1750"/>
    <w:rsid w:val="008C4BBA"/>
    <w:rsid w:val="008F1C71"/>
    <w:rsid w:val="008F4E1D"/>
    <w:rsid w:val="009037BA"/>
    <w:rsid w:val="0090548A"/>
    <w:rsid w:val="00910746"/>
    <w:rsid w:val="0091136C"/>
    <w:rsid w:val="00925749"/>
    <w:rsid w:val="00936CA2"/>
    <w:rsid w:val="00944891"/>
    <w:rsid w:val="00947F7E"/>
    <w:rsid w:val="00954216"/>
    <w:rsid w:val="00954DC0"/>
    <w:rsid w:val="00964109"/>
    <w:rsid w:val="00984440"/>
    <w:rsid w:val="009849CF"/>
    <w:rsid w:val="00986A29"/>
    <w:rsid w:val="009A0429"/>
    <w:rsid w:val="009C4F4F"/>
    <w:rsid w:val="009C5AF2"/>
    <w:rsid w:val="009D38F7"/>
    <w:rsid w:val="009D708F"/>
    <w:rsid w:val="009F5CC7"/>
    <w:rsid w:val="00A05CF8"/>
    <w:rsid w:val="00A25606"/>
    <w:rsid w:val="00A27FA9"/>
    <w:rsid w:val="00A31942"/>
    <w:rsid w:val="00A45E95"/>
    <w:rsid w:val="00A636D6"/>
    <w:rsid w:val="00A669B7"/>
    <w:rsid w:val="00AD033B"/>
    <w:rsid w:val="00AD1E12"/>
    <w:rsid w:val="00AD3253"/>
    <w:rsid w:val="00AF6A04"/>
    <w:rsid w:val="00B00BDD"/>
    <w:rsid w:val="00B035D8"/>
    <w:rsid w:val="00B21F77"/>
    <w:rsid w:val="00B25012"/>
    <w:rsid w:val="00B44890"/>
    <w:rsid w:val="00B55409"/>
    <w:rsid w:val="00B602F6"/>
    <w:rsid w:val="00B62340"/>
    <w:rsid w:val="00B73652"/>
    <w:rsid w:val="00B91452"/>
    <w:rsid w:val="00B922BF"/>
    <w:rsid w:val="00B92E9B"/>
    <w:rsid w:val="00BA15AE"/>
    <w:rsid w:val="00BA6937"/>
    <w:rsid w:val="00BD3832"/>
    <w:rsid w:val="00BD5510"/>
    <w:rsid w:val="00BD7885"/>
    <w:rsid w:val="00BE5188"/>
    <w:rsid w:val="00BE6B59"/>
    <w:rsid w:val="00BF0D4B"/>
    <w:rsid w:val="00C13F35"/>
    <w:rsid w:val="00C20E70"/>
    <w:rsid w:val="00C24672"/>
    <w:rsid w:val="00C544B6"/>
    <w:rsid w:val="00C67A27"/>
    <w:rsid w:val="00C715D6"/>
    <w:rsid w:val="00C7429B"/>
    <w:rsid w:val="00C776C4"/>
    <w:rsid w:val="00C80DC4"/>
    <w:rsid w:val="00C865E7"/>
    <w:rsid w:val="00C9054C"/>
    <w:rsid w:val="00C930F4"/>
    <w:rsid w:val="00CA1B23"/>
    <w:rsid w:val="00CA1CC7"/>
    <w:rsid w:val="00CA3FC1"/>
    <w:rsid w:val="00CA49FC"/>
    <w:rsid w:val="00CC1737"/>
    <w:rsid w:val="00CF0357"/>
    <w:rsid w:val="00CF0845"/>
    <w:rsid w:val="00CF1745"/>
    <w:rsid w:val="00D00341"/>
    <w:rsid w:val="00D23492"/>
    <w:rsid w:val="00D56595"/>
    <w:rsid w:val="00D7107E"/>
    <w:rsid w:val="00D97C5A"/>
    <w:rsid w:val="00DA1E6A"/>
    <w:rsid w:val="00DA6B10"/>
    <w:rsid w:val="00DC324C"/>
    <w:rsid w:val="00DD0CE0"/>
    <w:rsid w:val="00DE067B"/>
    <w:rsid w:val="00DE1606"/>
    <w:rsid w:val="00DF0664"/>
    <w:rsid w:val="00E05B60"/>
    <w:rsid w:val="00E11F50"/>
    <w:rsid w:val="00E169A9"/>
    <w:rsid w:val="00E352DD"/>
    <w:rsid w:val="00E411F6"/>
    <w:rsid w:val="00E6705F"/>
    <w:rsid w:val="00E67271"/>
    <w:rsid w:val="00E72013"/>
    <w:rsid w:val="00E761B2"/>
    <w:rsid w:val="00E954A9"/>
    <w:rsid w:val="00EC2C2D"/>
    <w:rsid w:val="00ED3D40"/>
    <w:rsid w:val="00ED5540"/>
    <w:rsid w:val="00EE6AC8"/>
    <w:rsid w:val="00EF00F0"/>
    <w:rsid w:val="00EF19F5"/>
    <w:rsid w:val="00EF735A"/>
    <w:rsid w:val="00F17086"/>
    <w:rsid w:val="00F205EA"/>
    <w:rsid w:val="00F339C8"/>
    <w:rsid w:val="00F41108"/>
    <w:rsid w:val="00F418AB"/>
    <w:rsid w:val="00F46901"/>
    <w:rsid w:val="00F569E0"/>
    <w:rsid w:val="00F809EA"/>
    <w:rsid w:val="00F94C4B"/>
    <w:rsid w:val="00FA6A44"/>
    <w:rsid w:val="00FB2062"/>
    <w:rsid w:val="00FC107B"/>
    <w:rsid w:val="00FC3F83"/>
    <w:rsid w:val="00FC6932"/>
    <w:rsid w:val="00FC6D85"/>
    <w:rsid w:val="00FD214F"/>
    <w:rsid w:val="00FD24C1"/>
    <w:rsid w:val="00FE1BCB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styleId="ad">
    <w:name w:val="annotation reference"/>
    <w:rsid w:val="00610FE4"/>
    <w:rPr>
      <w:sz w:val="16"/>
      <w:szCs w:val="16"/>
    </w:rPr>
  </w:style>
  <w:style w:type="paragraph" w:styleId="ae">
    <w:name w:val="annotation text"/>
    <w:basedOn w:val="a"/>
    <w:link w:val="af"/>
    <w:rsid w:val="00610FE4"/>
  </w:style>
  <w:style w:type="character" w:customStyle="1" w:styleId="af">
    <w:name w:val="Текст примечания Знак"/>
    <w:basedOn w:val="a0"/>
    <w:link w:val="ae"/>
    <w:rsid w:val="00610FE4"/>
  </w:style>
  <w:style w:type="paragraph" w:styleId="af0">
    <w:name w:val="annotation subject"/>
    <w:basedOn w:val="ae"/>
    <w:next w:val="ae"/>
    <w:link w:val="af1"/>
    <w:rsid w:val="00610FE4"/>
    <w:rPr>
      <w:b/>
      <w:bCs/>
    </w:rPr>
  </w:style>
  <w:style w:type="character" w:customStyle="1" w:styleId="af1">
    <w:name w:val="Тема примечания Знак"/>
    <w:link w:val="af0"/>
    <w:rsid w:val="00610F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59DA708CB197CF481880364B6734898F1DD8CA400C6F02ED3E1325B4AC264E5EF42EFC4CBA074B30D76C3BAy7I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11773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consultantplus://offline/ref=B1559DA708CB197CF481880364B6734898F1DD8CA400C6F02ED3E1325B4AC264E5EF42EFC4CBA074B30D76C3BAy7I6F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3</cp:revision>
  <cp:lastPrinted>2019-02-13T10:45:00Z</cp:lastPrinted>
  <dcterms:created xsi:type="dcterms:W3CDTF">2019-02-13T10:33:00Z</dcterms:created>
  <dcterms:modified xsi:type="dcterms:W3CDTF">2019-02-13T10:50:00Z</dcterms:modified>
</cp:coreProperties>
</file>