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921" w:dyaOrig="1108">
          <v:rect id="rectole0000000000" o:spid="_x0000_i1025" style="width:46.05pt;height:55.15pt" o:ole="" o:preferrelative="t" stroked="f">
            <v:imagedata r:id="rId6" o:title=""/>
          </v:rect>
          <o:OLEObject Type="Embed" ProgID="StaticMetafile" ShapeID="rectole0000000000" DrawAspect="Content" ObjectID="_1550912899" r:id="rId7"/>
        </w:objec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СВЕТЛОГОРСКОГО СЕЛЬСОВЕТА</w:t>
      </w: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ТУРУХАНСКОГО РАЙОНА КРАСНОЯРСКОГО КРАЯ</w:t>
      </w:r>
    </w:p>
    <w:p w:rsidR="001B1A33" w:rsidRDefault="001B1A3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B1A33" w:rsidRDefault="00003144">
      <w:pPr>
        <w:spacing w:after="0" w:line="240" w:lineRule="auto"/>
        <w:ind w:right="-72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п. Светлогорск</w: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1A33" w:rsidRDefault="00B073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073A8">
        <w:rPr>
          <w:rFonts w:ascii="Times New Roman" w:eastAsia="Times New Roman" w:hAnsi="Times New Roman" w:cs="Times New Roman"/>
          <w:sz w:val="28"/>
        </w:rPr>
        <w:t>13.03</w:t>
      </w:r>
      <w:r w:rsidR="00050C8C" w:rsidRPr="00B073A8">
        <w:rPr>
          <w:rFonts w:ascii="Times New Roman" w:eastAsia="Times New Roman" w:hAnsi="Times New Roman" w:cs="Times New Roman"/>
          <w:sz w:val="28"/>
        </w:rPr>
        <w:t>.201</w:t>
      </w:r>
      <w:r w:rsidR="008647E0" w:rsidRPr="00B073A8">
        <w:rPr>
          <w:rFonts w:ascii="Times New Roman" w:eastAsia="Times New Roman" w:hAnsi="Times New Roman" w:cs="Times New Roman"/>
          <w:sz w:val="28"/>
        </w:rPr>
        <w:t>7</w:t>
      </w:r>
      <w:r w:rsidR="00050C8C" w:rsidRPr="00B073A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="00BA6ACF" w:rsidRPr="00B073A8">
        <w:rPr>
          <w:rFonts w:ascii="Times New Roman" w:eastAsia="Times New Roman" w:hAnsi="Times New Roman" w:cs="Times New Roman"/>
          <w:sz w:val="28"/>
        </w:rPr>
        <w:t xml:space="preserve">           </w:t>
      </w:r>
      <w:r w:rsidR="00050C8C" w:rsidRPr="00B073A8">
        <w:rPr>
          <w:rFonts w:ascii="Times New Roman" w:eastAsia="Times New Roman" w:hAnsi="Times New Roman" w:cs="Times New Roman"/>
          <w:sz w:val="28"/>
        </w:rPr>
        <w:t xml:space="preserve">№ </w:t>
      </w:r>
      <w:r w:rsidRPr="00B073A8">
        <w:rPr>
          <w:rFonts w:ascii="Times New Roman" w:eastAsia="Times New Roman" w:hAnsi="Times New Roman" w:cs="Times New Roman"/>
          <w:sz w:val="28"/>
        </w:rPr>
        <w:t>24</w:t>
      </w:r>
      <w:r w:rsidR="00050C8C" w:rsidRPr="00B073A8">
        <w:rPr>
          <w:rFonts w:ascii="Times New Roman" w:eastAsia="Times New Roman" w:hAnsi="Times New Roman" w:cs="Times New Roman"/>
          <w:sz w:val="28"/>
        </w:rPr>
        <w:t>-П</w:t>
      </w:r>
    </w:p>
    <w:p w:rsidR="00050C8C" w:rsidRDefault="00050C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</w:tblGrid>
      <w:tr w:rsidR="001B1A33" w:rsidTr="00BA6ACF">
        <w:trPr>
          <w:trHeight w:val="942"/>
        </w:trPr>
        <w:tc>
          <w:tcPr>
            <w:tcW w:w="5245" w:type="dxa"/>
            <w:shd w:val="clear" w:color="auto" w:fill="auto"/>
            <w:tcMar>
              <w:left w:w="108" w:type="dxa"/>
              <w:right w:w="108" w:type="dxa"/>
            </w:tcMar>
          </w:tcPr>
          <w:p w:rsidR="001B1A33" w:rsidRPr="00BB0908" w:rsidRDefault="00993445" w:rsidP="00BA6ACF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 w:rsidRPr="00312F46">
              <w:rPr>
                <w:rFonts w:ascii="Times New Roman" w:eastAsia="Times New Roman" w:hAnsi="Times New Roman"/>
                <w:sz w:val="28"/>
                <w:shd w:val="clear" w:color="auto" w:fill="FFFEFD"/>
              </w:rPr>
              <w:t xml:space="preserve">Об утверждении </w:t>
            </w:r>
            <w:proofErr w:type="gramStart"/>
            <w:r w:rsidRPr="00312F46">
              <w:rPr>
                <w:rFonts w:ascii="Times New Roman" w:eastAsia="Times New Roman" w:hAnsi="Times New Roman"/>
                <w:sz w:val="28"/>
                <w:shd w:val="clear" w:color="auto" w:fill="FFFEFD"/>
              </w:rPr>
              <w:t xml:space="preserve">Порядка  </w:t>
            </w:r>
            <w:r w:rsidR="008647E0" w:rsidRPr="008647E0">
              <w:rPr>
                <w:rFonts w:ascii="Times New Roman" w:eastAsia="Times New Roman" w:hAnsi="Times New Roman"/>
                <w:sz w:val="28"/>
                <w:shd w:val="clear" w:color="auto" w:fill="FFFEFD"/>
              </w:rPr>
              <w:t>разработки прогноза социально-экономического развития муниципального образования</w:t>
            </w:r>
            <w:proofErr w:type="gramEnd"/>
            <w:r w:rsidR="008647E0" w:rsidRPr="008647E0">
              <w:rPr>
                <w:rFonts w:ascii="Times New Roman" w:eastAsia="Times New Roman" w:hAnsi="Times New Roman"/>
                <w:sz w:val="28"/>
                <w:shd w:val="clear" w:color="auto" w:fill="FFFEFD"/>
              </w:rPr>
              <w:t xml:space="preserve"> Светлогорский</w:t>
            </w:r>
            <w:r w:rsidR="008647E0">
              <w:rPr>
                <w:rFonts w:ascii="Times New Roman" w:eastAsia="Times New Roman" w:hAnsi="Times New Roman"/>
                <w:sz w:val="28"/>
                <w:shd w:val="clear" w:color="auto" w:fill="FFFEFD"/>
              </w:rPr>
              <w:t xml:space="preserve"> с</w:t>
            </w:r>
            <w:r w:rsidR="008647E0" w:rsidRPr="008647E0">
              <w:rPr>
                <w:rFonts w:ascii="Times New Roman" w:eastAsia="Times New Roman" w:hAnsi="Times New Roman"/>
                <w:sz w:val="28"/>
                <w:shd w:val="clear" w:color="auto" w:fill="FFFEFD"/>
              </w:rPr>
              <w:t>ельсовет</w:t>
            </w:r>
          </w:p>
        </w:tc>
      </w:tr>
    </w:tbl>
    <w:p w:rsidR="001B1A33" w:rsidRDefault="001B1A33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1B1A33" w:rsidRDefault="00BB0908" w:rsidP="00BA6AC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54594A">
        <w:rPr>
          <w:rFonts w:ascii="Times New Roman" w:eastAsia="Times New Roman" w:hAnsi="Times New Roman" w:cs="Times New Roman"/>
          <w:sz w:val="28"/>
          <w:shd w:val="clear" w:color="auto" w:fill="FFFEFD"/>
        </w:rPr>
        <w:t>В соответствии с</w:t>
      </w:r>
      <w:r w:rsidR="008647E0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о </w:t>
      </w:r>
      <w:r w:rsidR="00710E39" w:rsidRPr="0054594A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</w:t>
      </w:r>
      <w:r w:rsidR="008647E0">
        <w:rPr>
          <w:rFonts w:ascii="Times New Roman" w:eastAsia="Times New Roman" w:hAnsi="Times New Roman" w:cs="Times New Roman"/>
          <w:sz w:val="28"/>
          <w:shd w:val="clear" w:color="auto" w:fill="FFFEFD"/>
        </w:rPr>
        <w:t>статьей</w:t>
      </w:r>
      <w:r w:rsidR="00BA6ACF" w:rsidRPr="0054594A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</w:t>
      </w:r>
      <w:r w:rsidR="00710E39" w:rsidRPr="0054594A">
        <w:rPr>
          <w:rFonts w:ascii="Times New Roman" w:eastAsia="Times New Roman" w:hAnsi="Times New Roman" w:cs="Times New Roman"/>
          <w:sz w:val="28"/>
          <w:shd w:val="clear" w:color="auto" w:fill="FFFEFD"/>
        </w:rPr>
        <w:t>17</w:t>
      </w:r>
      <w:r w:rsidR="008647E0">
        <w:rPr>
          <w:rFonts w:ascii="Times New Roman" w:eastAsia="Times New Roman" w:hAnsi="Times New Roman" w:cs="Times New Roman"/>
          <w:sz w:val="28"/>
          <w:shd w:val="clear" w:color="auto" w:fill="FFFEFD"/>
        </w:rPr>
        <w:t>3</w:t>
      </w:r>
      <w:r w:rsidRPr="00BB0908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Бюджетного кодекса Российской Федерации, </w:t>
      </w:r>
      <w:r w:rsidR="00003144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руководствуясь статьями 19, 22 Устава Светлогорского сельсовета Туруханского района Красноярского края, ПОСТАНОВЛЯЮ: </w:t>
      </w:r>
    </w:p>
    <w:p w:rsidR="00BB0908" w:rsidRPr="006F0D4B" w:rsidRDefault="005F7D5C" w:rsidP="00EB470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EFD"/>
        </w:rPr>
      </w:pP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1. </w:t>
      </w:r>
      <w:r w:rsidR="00003144" w:rsidRPr="00FE196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Порядок </w:t>
      </w:r>
      <w:r w:rsidR="008647E0" w:rsidRPr="008647E0">
        <w:rPr>
          <w:rFonts w:ascii="Times New Roman" w:eastAsia="Times New Roman" w:hAnsi="Times New Roman"/>
          <w:sz w:val="28"/>
          <w:shd w:val="clear" w:color="auto" w:fill="FFFEFD"/>
        </w:rPr>
        <w:t>разработки прогноза социально-экономического развития муниципального образования Светлогорский</w:t>
      </w:r>
      <w:r w:rsidR="008647E0">
        <w:rPr>
          <w:rFonts w:ascii="Times New Roman" w:eastAsia="Times New Roman" w:hAnsi="Times New Roman"/>
          <w:sz w:val="28"/>
          <w:shd w:val="clear" w:color="auto" w:fill="FFFEFD"/>
        </w:rPr>
        <w:t xml:space="preserve"> с</w:t>
      </w:r>
      <w:r w:rsidR="008647E0" w:rsidRPr="008647E0">
        <w:rPr>
          <w:rFonts w:ascii="Times New Roman" w:eastAsia="Times New Roman" w:hAnsi="Times New Roman"/>
          <w:sz w:val="28"/>
          <w:shd w:val="clear" w:color="auto" w:fill="FFFEFD"/>
        </w:rPr>
        <w:t>ельсовет</w:t>
      </w:r>
      <w:r w:rsidR="00B5525D">
        <w:rPr>
          <w:rFonts w:ascii="Times New Roman" w:eastAsia="Times New Roman" w:hAnsi="Times New Roman"/>
          <w:sz w:val="28"/>
          <w:shd w:val="clear" w:color="auto" w:fill="FFFEFD"/>
        </w:rPr>
        <w:t xml:space="preserve">, согласно приложению к настоящему постановлению. </w:t>
      </w:r>
    </w:p>
    <w:p w:rsidR="00C60EDC" w:rsidRPr="00C60EDC" w:rsidRDefault="005F7D5C" w:rsidP="00EB470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5F7D5C">
        <w:rPr>
          <w:rFonts w:ascii="Times New Roman" w:eastAsia="Times New Roman" w:hAnsi="Times New Roman" w:cs="Times New Roman"/>
          <w:sz w:val="28"/>
          <w:shd w:val="clear" w:color="auto" w:fill="FFFEFD"/>
        </w:rPr>
        <w:t>2</w:t>
      </w:r>
      <w:r w:rsidR="00FE1965" w:rsidRPr="00FE196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. </w:t>
      </w:r>
      <w:r w:rsidR="00127535">
        <w:rPr>
          <w:rFonts w:ascii="Times New Roman" w:eastAsia="Times New Roman" w:hAnsi="Times New Roman" w:cs="Times New Roman"/>
          <w:sz w:val="28"/>
          <w:shd w:val="clear" w:color="auto" w:fill="FFFEFD"/>
        </w:rPr>
        <w:t>Опубликовать п</w:t>
      </w:r>
      <w:r w:rsidR="00C60EDC" w:rsidRPr="00C60EDC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остановление в газете «Светлогорский вестник» и разместить на официальном сайте администрации Светлогорского сельсовета. </w:t>
      </w:r>
    </w:p>
    <w:p w:rsidR="005F7D5C" w:rsidRPr="005F7D5C" w:rsidRDefault="005F7D5C" w:rsidP="00EB470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3. </w:t>
      </w:r>
      <w:r w:rsidR="00B5525D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 </w:t>
      </w:r>
      <w:r w:rsidR="00516135">
        <w:rPr>
          <w:rFonts w:ascii="Times New Roman" w:eastAsia="Times New Roman" w:hAnsi="Times New Roman" w:cs="Times New Roman"/>
          <w:sz w:val="28"/>
          <w:shd w:val="clear" w:color="auto" w:fill="FFFEFD"/>
        </w:rPr>
        <w:t>Настоящее п</w:t>
      </w:r>
      <w:r w:rsidRPr="005F7D5C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остановление вступает в силу со дня его </w:t>
      </w:r>
      <w:r w:rsidR="0051613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официального </w:t>
      </w:r>
      <w:r w:rsidRPr="005F7D5C">
        <w:rPr>
          <w:rFonts w:ascii="Times New Roman" w:eastAsia="Times New Roman" w:hAnsi="Times New Roman" w:cs="Times New Roman"/>
          <w:sz w:val="28"/>
          <w:shd w:val="clear" w:color="auto" w:fill="FFFEFD"/>
        </w:rPr>
        <w:t>опубликования.</w:t>
      </w:r>
    </w:p>
    <w:p w:rsidR="00BA6ACF" w:rsidRDefault="00BA6ACF" w:rsidP="00BA6ACF">
      <w:pPr>
        <w:widowControl w:val="0"/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BA6ACF" w:rsidRDefault="00BA6ACF" w:rsidP="00BA6ACF">
      <w:pPr>
        <w:widowControl w:val="0"/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BA6ACF" w:rsidRDefault="00BA6ACF" w:rsidP="00BA6ACF">
      <w:pPr>
        <w:widowControl w:val="0"/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F47F97" w:rsidRDefault="00F47F97" w:rsidP="00BA6ACF">
      <w:pPr>
        <w:widowControl w:val="0"/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BA6ACF" w:rsidRDefault="00BA6ACF" w:rsidP="00BA6ACF">
      <w:pPr>
        <w:widowControl w:val="0"/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1B1A33" w:rsidRDefault="00003144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Светлогорского сельсовета                                           </w:t>
      </w:r>
      <w:r w:rsidR="00BA6ACF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А.К. Кришталюк</w:t>
      </w: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1965" w:rsidRDefault="00FE1965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6ACF" w:rsidRDefault="00BA6ACF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6ACF" w:rsidRDefault="00BA6ACF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6ACF" w:rsidRDefault="00BA6ACF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6ACF" w:rsidRDefault="00BA6ACF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6ACF" w:rsidRDefault="00BA6ACF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03144" w:rsidRDefault="00003144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1965" w:rsidRDefault="00FE1965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</w:tblGrid>
      <w:tr w:rsidR="0005567B" w:rsidRPr="00BA6ACF" w:rsidTr="00FE1965">
        <w:trPr>
          <w:trHeight w:val="1"/>
        </w:trPr>
        <w:tc>
          <w:tcPr>
            <w:tcW w:w="4395" w:type="dxa"/>
            <w:shd w:val="clear" w:color="000000" w:fill="FFFFFF"/>
            <w:tcMar>
              <w:left w:w="108" w:type="dxa"/>
              <w:right w:w="108" w:type="dxa"/>
            </w:tcMar>
          </w:tcPr>
          <w:p w:rsidR="00BA6ACF" w:rsidRPr="00B073A8" w:rsidRDefault="0005567B" w:rsidP="00BA6ACF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Светлогорского сельсовета               </w:t>
            </w:r>
            <w:r w:rsidR="00050C8C"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567B" w:rsidRPr="009E09C3" w:rsidRDefault="00050C8C" w:rsidP="00B073A8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073A8"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052BB"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 w:rsidR="009E09C3"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</w:t>
            </w:r>
            <w:r w:rsidR="00B073A8"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AF2AD2">
      <w:pPr>
        <w:widowControl w:val="0"/>
        <w:tabs>
          <w:tab w:val="left" w:pos="-284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A33" w:rsidRPr="00EE29C3" w:rsidRDefault="00003144" w:rsidP="00AF2AD2">
      <w:pPr>
        <w:widowControl w:val="0"/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EE29C3">
        <w:rPr>
          <w:rFonts w:ascii="Times New Roman" w:eastAsia="Times New Roman" w:hAnsi="Times New Roman" w:cs="Times New Roman"/>
          <w:sz w:val="28"/>
          <w:shd w:val="clear" w:color="auto" w:fill="FFFEFD"/>
        </w:rPr>
        <w:t>ПОРЯДОК</w:t>
      </w:r>
    </w:p>
    <w:p w:rsidR="000E4CA5" w:rsidRPr="00EE29C3" w:rsidRDefault="008647E0" w:rsidP="008647E0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hd w:val="clear" w:color="auto" w:fill="FFFEFD"/>
        </w:rPr>
      </w:pPr>
      <w:r w:rsidRPr="00EE29C3">
        <w:rPr>
          <w:rFonts w:ascii="Times New Roman" w:eastAsia="Times New Roman" w:hAnsi="Times New Roman"/>
          <w:sz w:val="28"/>
          <w:shd w:val="clear" w:color="auto" w:fill="FFFEFD"/>
        </w:rPr>
        <w:t>разработки прогноза социально-экономического развития муниципального образования Светлогорский сельсовет</w:t>
      </w:r>
    </w:p>
    <w:p w:rsidR="008647E0" w:rsidRPr="00EE29C3" w:rsidRDefault="008647E0" w:rsidP="008647E0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5F7D5C" w:rsidRPr="00EE29C3" w:rsidRDefault="005F7D5C" w:rsidP="004B1096">
      <w:pPr>
        <w:pStyle w:val="a3"/>
        <w:numPr>
          <w:ilvl w:val="0"/>
          <w:numId w:val="19"/>
        </w:numPr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EE29C3">
        <w:rPr>
          <w:rFonts w:ascii="Times New Roman" w:eastAsia="Times New Roman" w:hAnsi="Times New Roman" w:cs="Times New Roman"/>
          <w:sz w:val="28"/>
          <w:shd w:val="clear" w:color="auto" w:fill="FFFEFD"/>
        </w:rPr>
        <w:t>Общие положения</w:t>
      </w:r>
    </w:p>
    <w:p w:rsidR="00EE29C3" w:rsidRPr="00EE29C3" w:rsidRDefault="00EE29C3" w:rsidP="00EE29C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0E4CA5" w:rsidRPr="00EE29C3" w:rsidRDefault="000E4CA5" w:rsidP="00670D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EE29C3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1.1. </w:t>
      </w:r>
      <w:r w:rsidR="008647E0" w:rsidRPr="00EE29C3">
        <w:rPr>
          <w:rFonts w:ascii="Times New Roman" w:eastAsia="Times New Roman" w:hAnsi="Times New Roman"/>
          <w:sz w:val="28"/>
          <w:shd w:val="clear" w:color="auto" w:fill="FFFEFD"/>
        </w:rPr>
        <w:t xml:space="preserve">Настоящий Порядок устанавливает основные принципы разработки прогноза социально-экономического развития </w:t>
      </w:r>
      <w:r w:rsidRPr="00EE29C3">
        <w:rPr>
          <w:rFonts w:ascii="Times New Roman" w:eastAsia="Times New Roman" w:hAnsi="Times New Roman"/>
          <w:sz w:val="28"/>
          <w:shd w:val="clear" w:color="auto" w:fill="FFFEFD"/>
        </w:rPr>
        <w:t>муниципального образования Светлогорский сельсовет Туруханского района Красноярского края</w:t>
      </w:r>
      <w:r w:rsidRPr="00EE29C3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(далее – </w:t>
      </w:r>
      <w:r w:rsidR="008647E0" w:rsidRPr="00EE29C3">
        <w:rPr>
          <w:rFonts w:ascii="Times New Roman" w:eastAsia="Times New Roman" w:hAnsi="Times New Roman" w:cs="Times New Roman"/>
          <w:sz w:val="28"/>
          <w:shd w:val="clear" w:color="auto" w:fill="FFFEFD"/>
        </w:rPr>
        <w:t>прогноз).</w:t>
      </w:r>
    </w:p>
    <w:p w:rsidR="008647E0" w:rsidRPr="00EE29C3" w:rsidRDefault="000E4CA5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  <w:r w:rsidRPr="00EE29C3">
        <w:rPr>
          <w:rFonts w:ascii="Times New Roman" w:hAnsi="Times New Roman" w:cs="Times New Roman"/>
          <w:sz w:val="28"/>
          <w:shd w:val="clear" w:color="auto" w:fill="FFFEFD"/>
        </w:rPr>
        <w:t xml:space="preserve">1.2. </w:t>
      </w:r>
      <w:r w:rsidR="008647E0" w:rsidRPr="00EE29C3">
        <w:rPr>
          <w:rFonts w:ascii="Times New Roman" w:hAnsi="Times New Roman" w:cstheme="minorBidi"/>
          <w:sz w:val="28"/>
          <w:szCs w:val="22"/>
          <w:shd w:val="clear" w:color="auto" w:fill="FFFEFD"/>
        </w:rPr>
        <w:t>В настоящем Порядке под прогнозом понимается оценка вероятного состояния социально-экономической ситуации в муниципальном образовании Светлогорский сельсовет Туруханского района Красноярского края в прогнозируемый период.</w:t>
      </w:r>
    </w:p>
    <w:p w:rsidR="008647E0" w:rsidRPr="00EE29C3" w:rsidRDefault="008647E0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  <w:r w:rsidRPr="00EE29C3">
        <w:rPr>
          <w:rFonts w:ascii="Times New Roman" w:hAnsi="Times New Roman" w:cstheme="minorBidi"/>
          <w:sz w:val="28"/>
          <w:szCs w:val="22"/>
          <w:shd w:val="clear" w:color="auto" w:fill="FFFEFD"/>
        </w:rPr>
        <w:t>1.3. Прогноз является основой для составления проекта местного бюджета.</w:t>
      </w:r>
    </w:p>
    <w:p w:rsidR="005F7D5C" w:rsidRPr="00EE29C3" w:rsidRDefault="005F7D5C" w:rsidP="00670D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hd w:val="clear" w:color="auto" w:fill="FFFEFD"/>
        </w:rPr>
      </w:pPr>
    </w:p>
    <w:p w:rsidR="005F7D5C" w:rsidRDefault="008647E0" w:rsidP="004B1096">
      <w:pPr>
        <w:pStyle w:val="1"/>
        <w:numPr>
          <w:ilvl w:val="0"/>
          <w:numId w:val="19"/>
        </w:numPr>
        <w:tabs>
          <w:tab w:val="left" w:pos="1134"/>
        </w:tabs>
        <w:spacing w:line="240" w:lineRule="auto"/>
        <w:ind w:left="0" w:firstLine="851"/>
        <w:jc w:val="center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  <w:r w:rsidRPr="00EE29C3"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  <w:t>Порядок разработки прогноза</w:t>
      </w:r>
    </w:p>
    <w:p w:rsidR="00EE29C3" w:rsidRPr="00EE29C3" w:rsidRDefault="00EE29C3" w:rsidP="00670DE0">
      <w:pPr>
        <w:pStyle w:val="1"/>
        <w:tabs>
          <w:tab w:val="left" w:pos="1134"/>
        </w:tabs>
        <w:spacing w:line="240" w:lineRule="auto"/>
        <w:ind w:left="720" w:firstLine="851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0E4CA5" w:rsidRPr="00661DEC" w:rsidRDefault="000E4CA5" w:rsidP="00670D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2.</w:t>
      </w:r>
      <w:r w:rsidRPr="00661DEC">
        <w:rPr>
          <w:rFonts w:ascii="Times New Roman" w:eastAsia="Times New Roman" w:hAnsi="Times New Roman"/>
          <w:sz w:val="28"/>
          <w:shd w:val="clear" w:color="auto" w:fill="FFFEFD"/>
        </w:rPr>
        <w:t>1.</w:t>
      </w:r>
      <w:r w:rsidR="00661DEC" w:rsidRPr="00661DEC">
        <w:rPr>
          <w:rFonts w:ascii="Times New Roman" w:eastAsia="Times New Roman" w:hAnsi="Times New Roman"/>
          <w:sz w:val="28"/>
          <w:shd w:val="clear" w:color="auto" w:fill="FFFEFD"/>
        </w:rPr>
        <w:t xml:space="preserve"> Прогноз разрабатывается ежегодно на очередной финансовый год и плановый период</w:t>
      </w:r>
      <w:r w:rsidRPr="00661DEC">
        <w:rPr>
          <w:rFonts w:ascii="Times New Roman" w:eastAsia="Times New Roman" w:hAnsi="Times New Roman"/>
          <w:sz w:val="28"/>
          <w:shd w:val="clear" w:color="auto" w:fill="FFFEFD"/>
        </w:rPr>
        <w:t xml:space="preserve">. </w:t>
      </w:r>
    </w:p>
    <w:p w:rsidR="000E4CA5" w:rsidRDefault="000E4CA5" w:rsidP="00670D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hd w:val="clear" w:color="auto" w:fill="FFFEFD"/>
        </w:rPr>
      </w:pPr>
      <w:r w:rsidRPr="00661DEC">
        <w:rPr>
          <w:rFonts w:ascii="Times New Roman" w:eastAsia="Times New Roman" w:hAnsi="Times New Roman"/>
          <w:sz w:val="28"/>
          <w:shd w:val="clear" w:color="auto" w:fill="FFFEFD"/>
        </w:rPr>
        <w:t xml:space="preserve">2.2. </w:t>
      </w:r>
      <w:r w:rsidR="00661DEC" w:rsidRPr="00661DEC">
        <w:rPr>
          <w:rFonts w:ascii="Times New Roman" w:eastAsia="Times New Roman" w:hAnsi="Times New Roman"/>
          <w:sz w:val="28"/>
          <w:shd w:val="clear" w:color="auto" w:fill="FFFEFD"/>
        </w:rPr>
        <w:t xml:space="preserve">Разработку прогноза на очередной финансовый год </w:t>
      </w:r>
      <w:r w:rsidR="00B073A8">
        <w:rPr>
          <w:rFonts w:ascii="Times New Roman" w:eastAsia="Times New Roman" w:hAnsi="Times New Roman"/>
          <w:sz w:val="28"/>
          <w:shd w:val="clear" w:color="auto" w:fill="FFFEFD"/>
        </w:rPr>
        <w:t>и плановый период обеспечивает а</w:t>
      </w:r>
      <w:r w:rsidR="00661DEC" w:rsidRPr="00661DEC">
        <w:rPr>
          <w:rFonts w:ascii="Times New Roman" w:eastAsia="Times New Roman" w:hAnsi="Times New Roman"/>
          <w:sz w:val="28"/>
          <w:shd w:val="clear" w:color="auto" w:fill="FFFEFD"/>
        </w:rPr>
        <w:t>дминистр</w:t>
      </w:r>
      <w:r w:rsidR="00661DEC">
        <w:rPr>
          <w:rFonts w:ascii="Times New Roman" w:eastAsia="Times New Roman" w:hAnsi="Times New Roman"/>
          <w:sz w:val="28"/>
          <w:shd w:val="clear" w:color="auto" w:fill="FFFEFD"/>
        </w:rPr>
        <w:t>ация С</w:t>
      </w:r>
      <w:r w:rsidR="00661DEC" w:rsidRPr="00661DEC">
        <w:rPr>
          <w:rFonts w:ascii="Times New Roman" w:eastAsia="Times New Roman" w:hAnsi="Times New Roman"/>
          <w:sz w:val="28"/>
          <w:shd w:val="clear" w:color="auto" w:fill="FFFEFD"/>
        </w:rPr>
        <w:t>ветлогорского сельсовета Туруханского района Красноярского края</w:t>
      </w:r>
      <w:r w:rsidR="00661DEC">
        <w:rPr>
          <w:rFonts w:ascii="Times New Roman" w:eastAsia="Times New Roman" w:hAnsi="Times New Roman"/>
          <w:sz w:val="28"/>
          <w:shd w:val="clear" w:color="auto" w:fill="FFFEFD"/>
        </w:rPr>
        <w:t xml:space="preserve"> (далее -  </w:t>
      </w:r>
      <w:r w:rsidR="00B073A8">
        <w:rPr>
          <w:rFonts w:ascii="Times New Roman" w:eastAsia="Times New Roman" w:hAnsi="Times New Roman"/>
          <w:sz w:val="28"/>
          <w:shd w:val="clear" w:color="auto" w:fill="FFFEFD"/>
        </w:rPr>
        <w:t>а</w:t>
      </w:r>
      <w:r w:rsidR="00661DEC" w:rsidRPr="00661DEC">
        <w:rPr>
          <w:rFonts w:ascii="Times New Roman" w:eastAsia="Times New Roman" w:hAnsi="Times New Roman"/>
          <w:sz w:val="28"/>
          <w:shd w:val="clear" w:color="auto" w:fill="FFFEFD"/>
        </w:rPr>
        <w:t>дминистр</w:t>
      </w:r>
      <w:r w:rsidR="00661DEC">
        <w:rPr>
          <w:rFonts w:ascii="Times New Roman" w:eastAsia="Times New Roman" w:hAnsi="Times New Roman"/>
          <w:sz w:val="28"/>
          <w:shd w:val="clear" w:color="auto" w:fill="FFFEFD"/>
        </w:rPr>
        <w:t>ация С</w:t>
      </w:r>
      <w:r w:rsidR="00661DEC" w:rsidRPr="00661DEC">
        <w:rPr>
          <w:rFonts w:ascii="Times New Roman" w:eastAsia="Times New Roman" w:hAnsi="Times New Roman"/>
          <w:sz w:val="28"/>
          <w:shd w:val="clear" w:color="auto" w:fill="FFFEFD"/>
        </w:rPr>
        <w:t>ветлогорского сельсовета</w:t>
      </w:r>
      <w:r w:rsidR="00661DEC">
        <w:rPr>
          <w:rFonts w:ascii="Times New Roman" w:eastAsia="Times New Roman" w:hAnsi="Times New Roman"/>
          <w:sz w:val="28"/>
          <w:shd w:val="clear" w:color="auto" w:fill="FFFEFD"/>
        </w:rPr>
        <w:t>)</w:t>
      </w:r>
      <w:r w:rsidRPr="00661DEC">
        <w:rPr>
          <w:rFonts w:ascii="Times New Roman" w:eastAsia="Times New Roman" w:hAnsi="Times New Roman"/>
          <w:sz w:val="28"/>
          <w:shd w:val="clear" w:color="auto" w:fill="FFFEFD"/>
        </w:rPr>
        <w:t>.</w:t>
      </w:r>
    </w:p>
    <w:p w:rsidR="00661DEC" w:rsidRPr="00661DEC" w:rsidRDefault="00661DEC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  <w:r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>2.3. Работа по разработке прогноза начинается не позднее</w:t>
      </w:r>
      <w:r>
        <w:rPr>
          <w:rFonts w:ascii="Times New Roman" w:hAnsi="Times New Roman" w:cstheme="minorBidi"/>
          <w:sz w:val="28"/>
          <w:szCs w:val="22"/>
          <w:shd w:val="clear" w:color="auto" w:fill="FFFEFD"/>
        </w:rPr>
        <w:t>,</w:t>
      </w:r>
      <w:r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 чем за 4 месяца до окончания текущего финансового года.</w:t>
      </w:r>
    </w:p>
    <w:p w:rsidR="00661DEC" w:rsidRPr="00661DEC" w:rsidRDefault="00661DEC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  <w:r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2.4. При разработке прогноза используются методические рекомендации по разработке </w:t>
      </w:r>
      <w:r w:rsidR="00B073A8">
        <w:rPr>
          <w:rFonts w:ascii="Times New Roman" w:hAnsi="Times New Roman" w:cstheme="minorBidi"/>
          <w:sz w:val="28"/>
          <w:szCs w:val="22"/>
          <w:shd w:val="clear" w:color="auto" w:fill="FFFEFD"/>
        </w:rPr>
        <w:t>прогноза</w:t>
      </w:r>
      <w:r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, </w:t>
      </w:r>
      <w:r w:rsidR="00B073A8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показатели прогноза </w:t>
      </w:r>
      <w:r w:rsidR="00B073A8" w:rsidRPr="00EE29C3">
        <w:rPr>
          <w:rFonts w:ascii="Times New Roman" w:hAnsi="Times New Roman"/>
          <w:sz w:val="28"/>
          <w:shd w:val="clear" w:color="auto" w:fill="FFFEFD"/>
        </w:rPr>
        <w:t>социально-экономического развития</w:t>
      </w:r>
      <w:r w:rsidR="00B073A8">
        <w:rPr>
          <w:rFonts w:ascii="Times New Roman" w:hAnsi="Times New Roman"/>
          <w:sz w:val="28"/>
          <w:shd w:val="clear" w:color="auto" w:fill="FFFEFD"/>
        </w:rPr>
        <w:t xml:space="preserve"> </w:t>
      </w:r>
      <w:r w:rsidR="00B073A8" w:rsidRPr="00EE29C3">
        <w:rPr>
          <w:rFonts w:ascii="Times New Roman" w:hAnsi="Times New Roman" w:cstheme="minorBidi"/>
          <w:sz w:val="28"/>
          <w:szCs w:val="22"/>
          <w:shd w:val="clear" w:color="auto" w:fill="FFFEFD"/>
        </w:rPr>
        <w:t>Красноярского края</w:t>
      </w:r>
      <w:r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>.</w:t>
      </w:r>
    </w:p>
    <w:p w:rsidR="00661DEC" w:rsidRDefault="00661DEC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  <w:r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2.5. При разработке разделов (показателей) прогноза ответственные исполнители Администрации Светлогорского сельсовета (далее - ответственные исполнители) отражают сложившуюся ситуацию и тенденцию социально-экономического развития </w:t>
      </w:r>
      <w:r w:rsidR="00B1584C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муниципального образования </w:t>
      </w:r>
      <w:r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>Светлогорск</w:t>
      </w:r>
      <w:r w:rsidR="00B1584C">
        <w:rPr>
          <w:rFonts w:ascii="Times New Roman" w:hAnsi="Times New Roman" w:cstheme="minorBidi"/>
          <w:sz w:val="28"/>
          <w:szCs w:val="22"/>
          <w:shd w:val="clear" w:color="auto" w:fill="FFFEFD"/>
        </w:rPr>
        <w:t>ий сельсовет</w:t>
      </w:r>
      <w:r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 Туруханского района Красноярского края в отдельных отраслях или сферах деятельности.</w:t>
      </w:r>
    </w:p>
    <w:p w:rsidR="00661DEC" w:rsidRDefault="00661DEC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  <w:r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2.6. </w:t>
      </w:r>
      <w:r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>При разработке разделов (показателей) прогноза ответственные исполнители в пределах их полномочий могут запрашивать необходимую информацию в территориальных органах, федеральных органах исполнительной власти, органах местного самоуправления, государственных учреждениях и иных организациях.</w:t>
      </w:r>
    </w:p>
    <w:p w:rsidR="00B1584C" w:rsidRDefault="00661DEC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  <w:r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2.7. </w:t>
      </w:r>
      <w:r w:rsidR="00B1584C" w:rsidRPr="00B1584C">
        <w:rPr>
          <w:rFonts w:ascii="Times New Roman" w:hAnsi="Times New Roman" w:cstheme="minorBidi"/>
          <w:sz w:val="28"/>
          <w:szCs w:val="22"/>
          <w:shd w:val="clear" w:color="auto" w:fill="FFFEFD"/>
        </w:rPr>
        <w:t>Для разработки прогноза используется комплексный анализ демографической ситуации, ситуации на рынке труда</w:t>
      </w:r>
      <w:r w:rsidR="00B1584C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 в муниципальном образовании </w:t>
      </w:r>
      <w:r w:rsidR="00B1584C"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>Светлогорск</w:t>
      </w:r>
      <w:r w:rsidR="00B1584C">
        <w:rPr>
          <w:rFonts w:ascii="Times New Roman" w:hAnsi="Times New Roman" w:cstheme="minorBidi"/>
          <w:sz w:val="28"/>
          <w:szCs w:val="22"/>
          <w:shd w:val="clear" w:color="auto" w:fill="FFFEFD"/>
        </w:rPr>
        <w:t>ий сельсовет</w:t>
      </w:r>
      <w:r w:rsidR="00B1584C"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 Туруханского района Красноярского края</w:t>
      </w:r>
      <w:r w:rsidR="00B1584C" w:rsidRPr="00B1584C">
        <w:rPr>
          <w:rFonts w:ascii="Times New Roman" w:hAnsi="Times New Roman" w:cstheme="minorBidi"/>
          <w:sz w:val="28"/>
          <w:szCs w:val="22"/>
          <w:shd w:val="clear" w:color="auto" w:fill="FFFEFD"/>
        </w:rPr>
        <w:t>.</w:t>
      </w:r>
    </w:p>
    <w:p w:rsidR="008F42DB" w:rsidRDefault="00B1584C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  <w:r>
        <w:rPr>
          <w:rFonts w:ascii="Times New Roman" w:hAnsi="Times New Roman" w:cstheme="minorBidi"/>
          <w:sz w:val="28"/>
          <w:szCs w:val="22"/>
          <w:shd w:val="clear" w:color="auto" w:fill="FFFEFD"/>
        </w:rPr>
        <w:lastRenderedPageBreak/>
        <w:t xml:space="preserve">2.8. </w:t>
      </w:r>
      <w:r w:rsidRPr="00B1584C">
        <w:rPr>
          <w:rFonts w:ascii="Times New Roman" w:hAnsi="Times New Roman" w:cstheme="minorBidi"/>
          <w:sz w:val="28"/>
          <w:szCs w:val="22"/>
          <w:shd w:val="clear" w:color="auto" w:fill="FFFEFD"/>
        </w:rPr>
        <w:t>Прогноз включает количественные показатели и качественные характеристики развития макроэкономической ситуации</w:t>
      </w:r>
      <w:r w:rsidR="008F42DB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 в муниципальном образовании </w:t>
      </w:r>
      <w:r w:rsidR="008F42DB"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>Светлогорск</w:t>
      </w:r>
      <w:r w:rsidR="008F42DB">
        <w:rPr>
          <w:rFonts w:ascii="Times New Roman" w:hAnsi="Times New Roman" w:cstheme="minorBidi"/>
          <w:sz w:val="28"/>
          <w:szCs w:val="22"/>
          <w:shd w:val="clear" w:color="auto" w:fill="FFFEFD"/>
        </w:rPr>
        <w:t>ий сельсовет</w:t>
      </w:r>
      <w:r w:rsidR="008F42DB"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 Туруханского района Красноярского края</w:t>
      </w:r>
      <w:r w:rsidR="008F42DB" w:rsidRPr="00B1584C">
        <w:rPr>
          <w:rFonts w:ascii="Times New Roman" w:hAnsi="Times New Roman" w:cstheme="minorBidi"/>
          <w:sz w:val="28"/>
          <w:szCs w:val="22"/>
          <w:shd w:val="clear" w:color="auto" w:fill="FFFEFD"/>
        </w:rPr>
        <w:t>.</w:t>
      </w:r>
    </w:p>
    <w:p w:rsidR="00487312" w:rsidRDefault="00487312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  <w:r>
        <w:rPr>
          <w:rFonts w:ascii="Times New Roman" w:hAnsi="Times New Roman" w:cstheme="minorBidi"/>
          <w:sz w:val="28"/>
          <w:szCs w:val="22"/>
          <w:shd w:val="clear" w:color="auto" w:fill="FFFEFD"/>
        </w:rPr>
        <w:t>2.9</w:t>
      </w:r>
      <w:r w:rsidR="00B1584C">
        <w:rPr>
          <w:rFonts w:ascii="Times New Roman" w:hAnsi="Times New Roman" w:cstheme="minorBidi"/>
          <w:sz w:val="28"/>
          <w:szCs w:val="22"/>
          <w:shd w:val="clear" w:color="auto" w:fill="FFFEFD"/>
        </w:rPr>
        <w:t>.</w:t>
      </w:r>
      <w:r w:rsidR="00D53B41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 </w:t>
      </w:r>
      <w:r w:rsidRPr="00487312">
        <w:rPr>
          <w:rFonts w:ascii="Times New Roman" w:hAnsi="Times New Roman" w:cstheme="minorBidi"/>
          <w:sz w:val="28"/>
          <w:szCs w:val="22"/>
          <w:shd w:val="clear" w:color="auto" w:fill="FFFEFD"/>
        </w:rPr>
        <w:t>Изменение прогноза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4B1096" w:rsidRDefault="004B1096" w:rsidP="00670DE0">
      <w:pPr>
        <w:pStyle w:val="ConsPlusNormal"/>
        <w:ind w:firstLine="851"/>
        <w:jc w:val="center"/>
        <w:outlineLvl w:val="1"/>
        <w:rPr>
          <w:rFonts w:ascii="Times New Roman" w:hAnsi="Times New Roman" w:cstheme="minorBidi"/>
          <w:sz w:val="28"/>
          <w:szCs w:val="22"/>
          <w:shd w:val="clear" w:color="auto" w:fill="FFFEFD"/>
        </w:rPr>
      </w:pPr>
    </w:p>
    <w:p w:rsidR="00487312" w:rsidRPr="00EE29C3" w:rsidRDefault="00487312" w:rsidP="00670DE0">
      <w:pPr>
        <w:pStyle w:val="ConsPlusNormal"/>
        <w:ind w:firstLine="851"/>
        <w:jc w:val="center"/>
        <w:outlineLvl w:val="1"/>
        <w:rPr>
          <w:rFonts w:ascii="Times New Roman" w:hAnsi="Times New Roman" w:cstheme="minorBidi"/>
          <w:sz w:val="28"/>
          <w:szCs w:val="22"/>
          <w:shd w:val="clear" w:color="auto" w:fill="FFFEFD"/>
        </w:rPr>
      </w:pPr>
      <w:r w:rsidRPr="00EE29C3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 3. Одобрение прогноза</w:t>
      </w:r>
    </w:p>
    <w:p w:rsidR="00487312" w:rsidRPr="00487312" w:rsidRDefault="00487312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</w:p>
    <w:p w:rsidR="00487312" w:rsidRPr="00487312" w:rsidRDefault="00487312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  <w:r w:rsidRPr="00487312">
        <w:rPr>
          <w:rFonts w:ascii="Times New Roman" w:hAnsi="Times New Roman" w:cstheme="minorBidi"/>
          <w:sz w:val="28"/>
          <w:szCs w:val="22"/>
          <w:shd w:val="clear" w:color="auto" w:fill="FFFEFD"/>
        </w:rPr>
        <w:t>3.1. Про</w:t>
      </w:r>
      <w:r w:rsidR="00B073A8">
        <w:rPr>
          <w:rFonts w:ascii="Times New Roman" w:hAnsi="Times New Roman" w:cstheme="minorBidi"/>
          <w:sz w:val="28"/>
          <w:szCs w:val="22"/>
          <w:shd w:val="clear" w:color="auto" w:fill="FFFEFD"/>
        </w:rPr>
        <w:t>гноз одобряется постановлением а</w:t>
      </w:r>
      <w:r w:rsidRPr="00487312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дминистрации </w:t>
      </w:r>
      <w:r w:rsidRPr="00661DEC">
        <w:rPr>
          <w:rFonts w:ascii="Times New Roman" w:hAnsi="Times New Roman" w:cstheme="minorBidi"/>
          <w:sz w:val="28"/>
          <w:szCs w:val="22"/>
          <w:shd w:val="clear" w:color="auto" w:fill="FFFEFD"/>
        </w:rPr>
        <w:t>Светлогорского сельсовета</w:t>
      </w:r>
      <w:r w:rsidRPr="00487312">
        <w:rPr>
          <w:rFonts w:ascii="Times New Roman" w:hAnsi="Times New Roman" w:cstheme="minorBidi"/>
          <w:sz w:val="28"/>
          <w:szCs w:val="22"/>
          <w:shd w:val="clear" w:color="auto" w:fill="FFFEFD"/>
        </w:rPr>
        <w:t xml:space="preserve"> одновременно с принятием решения о внесении проекта местного бюджета в </w:t>
      </w:r>
      <w:r w:rsidR="00EE29C3">
        <w:rPr>
          <w:rFonts w:ascii="Times New Roman" w:hAnsi="Times New Roman" w:cstheme="minorBidi"/>
          <w:sz w:val="28"/>
          <w:szCs w:val="22"/>
          <w:shd w:val="clear" w:color="auto" w:fill="FFFEFD"/>
        </w:rPr>
        <w:t>Светлогорский сельский С</w:t>
      </w:r>
      <w:r>
        <w:rPr>
          <w:rFonts w:ascii="Times New Roman" w:hAnsi="Times New Roman" w:cstheme="minorBidi"/>
          <w:sz w:val="28"/>
          <w:szCs w:val="22"/>
          <w:shd w:val="clear" w:color="auto" w:fill="FFFEFD"/>
        </w:rPr>
        <w:t>овет депутатов Туруханского района Красноярского края</w:t>
      </w:r>
      <w:r w:rsidRPr="00487312">
        <w:rPr>
          <w:rFonts w:ascii="Times New Roman" w:hAnsi="Times New Roman" w:cstheme="minorBidi"/>
          <w:sz w:val="28"/>
          <w:szCs w:val="22"/>
          <w:shd w:val="clear" w:color="auto" w:fill="FFFEFD"/>
        </w:rPr>
        <w:t>.</w:t>
      </w:r>
    </w:p>
    <w:p w:rsidR="00487312" w:rsidRDefault="00487312" w:rsidP="00670DE0">
      <w:pPr>
        <w:pStyle w:val="ConsPlusNormal"/>
        <w:ind w:firstLine="851"/>
        <w:jc w:val="both"/>
      </w:pPr>
    </w:p>
    <w:p w:rsidR="00487312" w:rsidRPr="00487312" w:rsidRDefault="00487312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</w:p>
    <w:p w:rsidR="00B1584C" w:rsidRPr="00B1584C" w:rsidRDefault="00B1584C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</w:p>
    <w:p w:rsidR="00B1584C" w:rsidRPr="00B1584C" w:rsidRDefault="00B1584C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</w:p>
    <w:p w:rsidR="00661DEC" w:rsidRPr="00661DEC" w:rsidRDefault="00661DEC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</w:p>
    <w:p w:rsidR="00661DEC" w:rsidRPr="00661DEC" w:rsidRDefault="00661DEC" w:rsidP="00670DE0">
      <w:pPr>
        <w:pStyle w:val="ConsPlusNormal"/>
        <w:ind w:firstLine="851"/>
        <w:jc w:val="both"/>
        <w:rPr>
          <w:rFonts w:ascii="Times New Roman" w:hAnsi="Times New Roman" w:cstheme="minorBidi"/>
          <w:sz w:val="28"/>
          <w:szCs w:val="22"/>
          <w:shd w:val="clear" w:color="auto" w:fill="FFFEFD"/>
        </w:rPr>
      </w:pPr>
    </w:p>
    <w:p w:rsidR="00661DEC" w:rsidRDefault="00661DEC" w:rsidP="00670DE0">
      <w:pPr>
        <w:pStyle w:val="ConsPlusNormal"/>
        <w:ind w:firstLine="851"/>
        <w:jc w:val="both"/>
      </w:pPr>
    </w:p>
    <w:p w:rsidR="00661DEC" w:rsidRPr="00661DEC" w:rsidRDefault="00661DEC" w:rsidP="00670D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hd w:val="clear" w:color="auto" w:fill="FFFEFD"/>
        </w:rPr>
      </w:pPr>
    </w:p>
    <w:p w:rsidR="00582C1A" w:rsidRDefault="00582C1A" w:rsidP="00AF2AD2">
      <w:pPr>
        <w:pStyle w:val="1"/>
        <w:tabs>
          <w:tab w:val="left" w:pos="900"/>
        </w:tabs>
        <w:spacing w:line="240" w:lineRule="auto"/>
        <w:ind w:firstLine="851"/>
        <w:jc w:val="center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sectPr w:rsidR="00582C1A" w:rsidSect="00F47F97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7C4601C"/>
    <w:name w:val="WW8Num3"/>
    <w:lvl w:ilvl="0">
      <w:start w:val="1"/>
      <w:numFmt w:val="decimal"/>
      <w:lvlText w:val="Глава %1"/>
      <w:lvlJc w:val="center"/>
      <w:pPr>
        <w:tabs>
          <w:tab w:val="num" w:pos="851"/>
        </w:tabs>
        <w:ind w:left="0" w:firstLine="0"/>
      </w:p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>
    <w:nsid w:val="026222A1"/>
    <w:multiLevelType w:val="hybridMultilevel"/>
    <w:tmpl w:val="10F4D25E"/>
    <w:lvl w:ilvl="0" w:tplc="643846D6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DC0B17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D53442"/>
    <w:multiLevelType w:val="multilevel"/>
    <w:tmpl w:val="EF3A29E0"/>
    <w:name w:val="WW8Num32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4">
    <w:nsid w:val="23B3397F"/>
    <w:multiLevelType w:val="hybridMultilevel"/>
    <w:tmpl w:val="0340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23DFB"/>
    <w:multiLevelType w:val="hybridMultilevel"/>
    <w:tmpl w:val="85605688"/>
    <w:lvl w:ilvl="0" w:tplc="A89CF91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DF01BE"/>
    <w:multiLevelType w:val="hybridMultilevel"/>
    <w:tmpl w:val="40D0CD30"/>
    <w:name w:val="WW8Num33"/>
    <w:lvl w:ilvl="0" w:tplc="0DA01942">
      <w:start w:val="1"/>
      <w:numFmt w:val="decimal"/>
      <w:lvlText w:val="%1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0"/>
        </w:tabs>
        <w:ind w:left="4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0"/>
        </w:tabs>
        <w:ind w:left="5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0"/>
        </w:tabs>
        <w:ind w:left="6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0"/>
        </w:tabs>
        <w:ind w:left="6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0"/>
        </w:tabs>
        <w:ind w:left="7600" w:hanging="180"/>
      </w:pPr>
    </w:lvl>
    <w:lvl w:ilvl="6" w:tplc="527858A0">
      <w:start w:val="1"/>
      <w:numFmt w:val="decimal"/>
      <w:lvlText w:val="%7."/>
      <w:lvlJc w:val="left"/>
      <w:pPr>
        <w:tabs>
          <w:tab w:val="num" w:pos="8277"/>
        </w:tabs>
        <w:ind w:left="0" w:firstLine="567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40"/>
        </w:tabs>
        <w:ind w:left="9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0"/>
        </w:tabs>
        <w:ind w:left="9760" w:hanging="180"/>
      </w:pPr>
    </w:lvl>
  </w:abstractNum>
  <w:abstractNum w:abstractNumId="7">
    <w:nsid w:val="2DBE0585"/>
    <w:multiLevelType w:val="hybridMultilevel"/>
    <w:tmpl w:val="9DC86CD2"/>
    <w:name w:val="WW8Num322"/>
    <w:lvl w:ilvl="0" w:tplc="A5DC7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E941794"/>
    <w:multiLevelType w:val="hybridMultilevel"/>
    <w:tmpl w:val="B73AC93C"/>
    <w:lvl w:ilvl="0" w:tplc="4E104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B24FE9"/>
    <w:multiLevelType w:val="hybridMultilevel"/>
    <w:tmpl w:val="84ECF6C6"/>
    <w:lvl w:ilvl="0" w:tplc="C1EE3E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33545"/>
    <w:multiLevelType w:val="hybridMultilevel"/>
    <w:tmpl w:val="5AD4DF52"/>
    <w:lvl w:ilvl="0" w:tplc="C3AE8A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E32808"/>
    <w:multiLevelType w:val="hybridMultilevel"/>
    <w:tmpl w:val="CF0229A2"/>
    <w:lvl w:ilvl="0" w:tplc="A96AB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601A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E2871"/>
    <w:multiLevelType w:val="multilevel"/>
    <w:tmpl w:val="487E6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8F152A"/>
    <w:multiLevelType w:val="hybridMultilevel"/>
    <w:tmpl w:val="B4AE04BA"/>
    <w:name w:val="WW8Num324"/>
    <w:lvl w:ilvl="0" w:tplc="793C4E4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A5DC7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965F4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F9176EA"/>
    <w:multiLevelType w:val="hybridMultilevel"/>
    <w:tmpl w:val="22BE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044D6"/>
    <w:multiLevelType w:val="multilevel"/>
    <w:tmpl w:val="EF3A29E0"/>
    <w:name w:val="WW8Num323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7">
    <w:nsid w:val="7450737A"/>
    <w:multiLevelType w:val="hybridMultilevel"/>
    <w:tmpl w:val="1C565156"/>
    <w:lvl w:ilvl="0" w:tplc="E51AC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97845B2"/>
    <w:multiLevelType w:val="hybridMultilevel"/>
    <w:tmpl w:val="777EA6C0"/>
    <w:lvl w:ilvl="0" w:tplc="4008C3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7"/>
  </w:num>
  <w:num w:numId="11">
    <w:abstractNumId w:val="16"/>
  </w:num>
  <w:num w:numId="12">
    <w:abstractNumId w:val="4"/>
  </w:num>
  <w:num w:numId="13">
    <w:abstractNumId w:val="18"/>
  </w:num>
  <w:num w:numId="14">
    <w:abstractNumId w:val="9"/>
  </w:num>
  <w:num w:numId="15">
    <w:abstractNumId w:val="10"/>
  </w:num>
  <w:num w:numId="16">
    <w:abstractNumId w:val="17"/>
  </w:num>
  <w:num w:numId="17">
    <w:abstractNumId w:val="5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1A33"/>
    <w:rsid w:val="00003144"/>
    <w:rsid w:val="000163A5"/>
    <w:rsid w:val="00050C8C"/>
    <w:rsid w:val="0005567B"/>
    <w:rsid w:val="000B5E90"/>
    <w:rsid w:val="000E4CA5"/>
    <w:rsid w:val="001108E4"/>
    <w:rsid w:val="00127535"/>
    <w:rsid w:val="0013494F"/>
    <w:rsid w:val="00144128"/>
    <w:rsid w:val="0017014C"/>
    <w:rsid w:val="001B1A33"/>
    <w:rsid w:val="00206983"/>
    <w:rsid w:val="00265219"/>
    <w:rsid w:val="00285A83"/>
    <w:rsid w:val="00291628"/>
    <w:rsid w:val="003200B6"/>
    <w:rsid w:val="00347C0E"/>
    <w:rsid w:val="00376308"/>
    <w:rsid w:val="00387240"/>
    <w:rsid w:val="003B1614"/>
    <w:rsid w:val="00434B0B"/>
    <w:rsid w:val="00436A1F"/>
    <w:rsid w:val="004721F4"/>
    <w:rsid w:val="00487312"/>
    <w:rsid w:val="004A4EC8"/>
    <w:rsid w:val="004B1096"/>
    <w:rsid w:val="004B6410"/>
    <w:rsid w:val="00516135"/>
    <w:rsid w:val="005308E8"/>
    <w:rsid w:val="00535B9F"/>
    <w:rsid w:val="0054594A"/>
    <w:rsid w:val="00582C1A"/>
    <w:rsid w:val="005B18BD"/>
    <w:rsid w:val="005C7C2A"/>
    <w:rsid w:val="005F7D5C"/>
    <w:rsid w:val="00607004"/>
    <w:rsid w:val="00661DEC"/>
    <w:rsid w:val="00670DE0"/>
    <w:rsid w:val="006C0139"/>
    <w:rsid w:val="006F0D4B"/>
    <w:rsid w:val="00710E39"/>
    <w:rsid w:val="007431EC"/>
    <w:rsid w:val="00746615"/>
    <w:rsid w:val="0075721F"/>
    <w:rsid w:val="00850248"/>
    <w:rsid w:val="00853FCB"/>
    <w:rsid w:val="008647E0"/>
    <w:rsid w:val="00877A8D"/>
    <w:rsid w:val="008E6DEE"/>
    <w:rsid w:val="008F42DB"/>
    <w:rsid w:val="00993445"/>
    <w:rsid w:val="009E09C3"/>
    <w:rsid w:val="009F1937"/>
    <w:rsid w:val="00AF2AD2"/>
    <w:rsid w:val="00B073A8"/>
    <w:rsid w:val="00B1584C"/>
    <w:rsid w:val="00B5525D"/>
    <w:rsid w:val="00BA6ACF"/>
    <w:rsid w:val="00BB0908"/>
    <w:rsid w:val="00C140CD"/>
    <w:rsid w:val="00C60EDC"/>
    <w:rsid w:val="00D052BB"/>
    <w:rsid w:val="00D53B41"/>
    <w:rsid w:val="00DE0653"/>
    <w:rsid w:val="00DF5ACD"/>
    <w:rsid w:val="00EB470B"/>
    <w:rsid w:val="00EC744A"/>
    <w:rsid w:val="00EE29C3"/>
    <w:rsid w:val="00F47F97"/>
    <w:rsid w:val="00F57F8F"/>
    <w:rsid w:val="00FE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C8"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  <w:style w:type="paragraph" w:customStyle="1" w:styleId="ConsPlusNormal">
    <w:name w:val="ConsPlusNormal"/>
    <w:rsid w:val="008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Проданова Наталья Николаевна</dc:creator>
  <cp:lastModifiedBy>Проданова Наталья Николаевна</cp:lastModifiedBy>
  <cp:revision>13</cp:revision>
  <cp:lastPrinted>2017-03-13T05:14:00Z</cp:lastPrinted>
  <dcterms:created xsi:type="dcterms:W3CDTF">2016-08-31T06:03:00Z</dcterms:created>
  <dcterms:modified xsi:type="dcterms:W3CDTF">2017-03-13T05:22:00Z</dcterms:modified>
</cp:coreProperties>
</file>