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F" w:rsidRDefault="00B5160F"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26035</wp:posOffset>
            </wp:positionV>
            <wp:extent cx="549275" cy="665480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6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60F" w:rsidRDefault="00B5160F"/>
    <w:p w:rsidR="00B5160F" w:rsidRDefault="00B5160F"/>
    <w:p w:rsidR="00B5160F" w:rsidRDefault="00B5160F"/>
    <w:p w:rsidR="00B5160F" w:rsidRDefault="00B5160F"/>
    <w:p w:rsidR="00B5160F" w:rsidRPr="0000130C" w:rsidRDefault="00B5160F" w:rsidP="00743F53">
      <w:pPr>
        <w:ind w:left="-540"/>
        <w:jc w:val="center"/>
        <w:rPr>
          <w:b/>
          <w:sz w:val="28"/>
          <w:szCs w:val="28"/>
        </w:rPr>
      </w:pPr>
      <w:r w:rsidRPr="0033639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СВЕТЛОГОРСКОГО СЕЛЬСОВЕТА</w:t>
      </w:r>
    </w:p>
    <w:p w:rsidR="00B5160F" w:rsidRPr="00336391" w:rsidRDefault="00B5160F" w:rsidP="00743F53">
      <w:pPr>
        <w:ind w:left="-540"/>
        <w:jc w:val="center"/>
        <w:rPr>
          <w:b/>
          <w:sz w:val="28"/>
          <w:szCs w:val="28"/>
        </w:rPr>
      </w:pPr>
      <w:r w:rsidRPr="00336391">
        <w:rPr>
          <w:b/>
          <w:sz w:val="28"/>
          <w:szCs w:val="28"/>
        </w:rPr>
        <w:t xml:space="preserve">ТУРУХАНСКОГО РАЙОНА КРАСНОЯРСКОГО </w:t>
      </w:r>
      <w:r>
        <w:rPr>
          <w:b/>
          <w:sz w:val="28"/>
          <w:szCs w:val="28"/>
        </w:rPr>
        <w:t>КР</w:t>
      </w:r>
      <w:r w:rsidRPr="00336391">
        <w:rPr>
          <w:b/>
          <w:sz w:val="28"/>
          <w:szCs w:val="28"/>
        </w:rPr>
        <w:t>АЯ</w:t>
      </w:r>
    </w:p>
    <w:p w:rsidR="00B5160F" w:rsidRPr="00336391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B5160F" w:rsidRDefault="00743F53" w:rsidP="00B5160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5160F" w:rsidRPr="00B57982">
        <w:rPr>
          <w:b/>
          <w:sz w:val="28"/>
          <w:szCs w:val="28"/>
        </w:rPr>
        <w:t>П О С Т А Н О В Л Е Н И Е</w:t>
      </w:r>
    </w:p>
    <w:p w:rsidR="00B5160F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B5160F" w:rsidRDefault="00743F53" w:rsidP="00743F53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B5160F">
        <w:rPr>
          <w:sz w:val="20"/>
          <w:szCs w:val="20"/>
        </w:rPr>
        <w:t>п</w:t>
      </w:r>
      <w:r w:rsidR="00B5160F" w:rsidRPr="00B57982">
        <w:rPr>
          <w:sz w:val="20"/>
          <w:szCs w:val="20"/>
        </w:rPr>
        <w:t>. Светлогорск</w:t>
      </w:r>
    </w:p>
    <w:p w:rsidR="00743F53" w:rsidRPr="00B57982" w:rsidRDefault="00743F53" w:rsidP="00743F53">
      <w:pPr>
        <w:ind w:left="-540"/>
        <w:rPr>
          <w:sz w:val="20"/>
          <w:szCs w:val="20"/>
        </w:rPr>
      </w:pPr>
    </w:p>
    <w:p w:rsidR="00CD1037" w:rsidRPr="002038C7" w:rsidRDefault="002038C7" w:rsidP="00B516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20.01.2016</w:t>
      </w:r>
      <w:r w:rsidR="00B5160F" w:rsidRPr="0000130C">
        <w:rPr>
          <w:bCs/>
          <w:sz w:val="28"/>
          <w:szCs w:val="28"/>
        </w:rPr>
        <w:t xml:space="preserve">                                                                </w:t>
      </w:r>
      <w:r w:rsidR="00B5160F">
        <w:rPr>
          <w:bCs/>
          <w:sz w:val="28"/>
          <w:szCs w:val="28"/>
        </w:rPr>
        <w:t xml:space="preserve">    </w:t>
      </w:r>
      <w:r w:rsidR="00743F53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                      </w:t>
      </w:r>
      <w:r w:rsidR="00B5160F" w:rsidRPr="0000130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06 – </w:t>
      </w:r>
      <w:r w:rsidR="00B5160F" w:rsidRPr="0000130C">
        <w:rPr>
          <w:bCs/>
          <w:sz w:val="28"/>
          <w:szCs w:val="28"/>
        </w:rPr>
        <w:t>П</w:t>
      </w:r>
      <w:r w:rsidR="00B5160F" w:rsidRPr="00B57982">
        <w:rPr>
          <w:b/>
          <w:bCs/>
          <w:sz w:val="28"/>
          <w:szCs w:val="28"/>
        </w:rPr>
        <w:t xml:space="preserve">   </w:t>
      </w:r>
    </w:p>
    <w:p w:rsidR="00B5160F" w:rsidRDefault="00B5160F" w:rsidP="00B5160F">
      <w:pPr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B5160F" w:rsidRPr="005424F1" w:rsidTr="00683C52">
        <w:trPr>
          <w:trHeight w:val="535"/>
        </w:trPr>
        <w:tc>
          <w:tcPr>
            <w:tcW w:w="5211" w:type="dxa"/>
            <w:shd w:val="clear" w:color="auto" w:fill="auto"/>
          </w:tcPr>
          <w:p w:rsidR="00B5160F" w:rsidRPr="005424F1" w:rsidRDefault="005424F1" w:rsidP="00740153">
            <w:pPr>
              <w:jc w:val="both"/>
              <w:rPr>
                <w:b/>
              </w:rPr>
            </w:pPr>
            <w:r w:rsidRPr="002038C7">
              <w:t xml:space="preserve">Об организации рассмотрения обращений граждан </w:t>
            </w:r>
            <w:r w:rsidR="002A7B86" w:rsidRPr="002038C7">
              <w:t>должностными лицами а</w:t>
            </w:r>
            <w:r w:rsidRPr="002038C7">
              <w:t>дминистрации Светлогорского сельсовета</w:t>
            </w:r>
          </w:p>
        </w:tc>
      </w:tr>
    </w:tbl>
    <w:p w:rsidR="005679B9" w:rsidRDefault="005679B9" w:rsidP="00B5160F"/>
    <w:p w:rsidR="00D45C95" w:rsidRPr="00743F53" w:rsidRDefault="005424F1" w:rsidP="00D45C95">
      <w:pPr>
        <w:ind w:firstLine="708"/>
        <w:jc w:val="both"/>
      </w:pPr>
      <w:r>
        <w:t xml:space="preserve">В целях реализации </w:t>
      </w:r>
      <w:hyperlink r:id="rId7" w:anchor="/document/12146661/entry/0" w:history="1">
        <w:r w:rsidRPr="005424F1">
          <w:rPr>
            <w:rStyle w:val="a6"/>
            <w:color w:val="auto"/>
            <w:u w:val="none"/>
          </w:rPr>
          <w:t>Федерального Закона</w:t>
        </w:r>
      </w:hyperlink>
      <w:r>
        <w:t xml:space="preserve"> от 02.05.2006г. №59-ФЗ "О порядке рассмотрения обращений граждан Российской Федерации"</w:t>
      </w:r>
      <w:r w:rsidR="00D45C95" w:rsidRPr="00743F53">
        <w:t xml:space="preserve">, руководствуясь статьями 19, 22 Устава Светлогорского сельсовета Туруханского района Красноярского края, ПОСТАНОВЛЯЮ: </w:t>
      </w:r>
    </w:p>
    <w:p w:rsidR="002A7B86" w:rsidRDefault="00D45C95" w:rsidP="002A7B86">
      <w:pPr>
        <w:pStyle w:val="a3"/>
        <w:numPr>
          <w:ilvl w:val="0"/>
          <w:numId w:val="2"/>
        </w:numPr>
        <w:jc w:val="both"/>
      </w:pPr>
      <w:r w:rsidRPr="00743F53">
        <w:t>Утвердить</w:t>
      </w:r>
      <w:r w:rsidR="002A7B86">
        <w:t>:</w:t>
      </w:r>
    </w:p>
    <w:p w:rsidR="002A7B86" w:rsidRDefault="002A7B86" w:rsidP="002A7B86">
      <w:pPr>
        <w:ind w:firstLine="705"/>
        <w:jc w:val="both"/>
      </w:pPr>
      <w:r>
        <w:t>1.1.</w:t>
      </w:r>
      <w:r w:rsidR="00E75553">
        <w:t xml:space="preserve"> </w:t>
      </w:r>
      <w:hyperlink r:id="rId8" w:anchor="/document/18656458/entry/1000" w:history="1">
        <w:r w:rsidRPr="002A7B86">
          <w:rPr>
            <w:rStyle w:val="a6"/>
            <w:color w:val="auto"/>
            <w:u w:val="none"/>
          </w:rPr>
          <w:t>Порядок</w:t>
        </w:r>
      </w:hyperlink>
      <w:r>
        <w:t xml:space="preserve"> организации рассмотрения обращений граждан в а</w:t>
      </w:r>
      <w:r w:rsidRPr="002A7B86">
        <w:t>дминистрации Светлогорского сельсовета</w:t>
      </w:r>
      <w:r w:rsidR="00740153">
        <w:t>, согласно п</w:t>
      </w:r>
      <w:r>
        <w:t>риложению №1;</w:t>
      </w:r>
    </w:p>
    <w:p w:rsidR="002A7B86" w:rsidRDefault="002A7B86" w:rsidP="002A7B86">
      <w:pPr>
        <w:ind w:firstLine="705"/>
        <w:jc w:val="both"/>
      </w:pPr>
      <w:r>
        <w:t xml:space="preserve">1.2. </w:t>
      </w:r>
      <w:hyperlink r:id="rId9" w:anchor="/document/18656458/entry/3000" w:history="1">
        <w:r w:rsidRPr="002A7B86">
          <w:rPr>
            <w:rStyle w:val="a6"/>
            <w:color w:val="auto"/>
            <w:u w:val="none"/>
          </w:rPr>
          <w:t>Перечень</w:t>
        </w:r>
      </w:hyperlink>
      <w:r>
        <w:t xml:space="preserve"> должностных лиц а</w:t>
      </w:r>
      <w:r w:rsidRPr="002A7B86">
        <w:t>дминистрации Светлогорского сельсовета</w:t>
      </w:r>
      <w:r>
        <w:t xml:space="preserve">, ведущих </w:t>
      </w:r>
      <w:r w:rsidR="00740153">
        <w:t>личный прием граждан, согласно п</w:t>
      </w:r>
      <w:r>
        <w:t xml:space="preserve">риложению №2; </w:t>
      </w:r>
    </w:p>
    <w:p w:rsidR="00CB3256" w:rsidRDefault="002A7B86" w:rsidP="00CB3256">
      <w:pPr>
        <w:ind w:firstLine="705"/>
        <w:jc w:val="both"/>
      </w:pPr>
      <w:r>
        <w:t xml:space="preserve">1.3. </w:t>
      </w:r>
      <w:hyperlink r:id="rId10" w:anchor="/document/18656458/entry/2000" w:history="1">
        <w:r w:rsidRPr="002A7B86">
          <w:rPr>
            <w:rStyle w:val="a6"/>
            <w:color w:val="auto"/>
            <w:u w:val="none"/>
          </w:rPr>
          <w:t>График</w:t>
        </w:r>
      </w:hyperlink>
      <w:r>
        <w:t xml:space="preserve"> проведения личных приемов граждан главой Светлогорского сельсовета, заместителем главы </w:t>
      </w:r>
      <w:r w:rsidR="00CB3256">
        <w:t>Светлогорского сельсовета,</w:t>
      </w:r>
      <w:r w:rsidR="00CB3256" w:rsidRPr="00CB3256">
        <w:t xml:space="preserve"> </w:t>
      </w:r>
      <w:r w:rsidR="00740153">
        <w:t>согласно п</w:t>
      </w:r>
      <w:r w:rsidR="00CB3256">
        <w:t xml:space="preserve">риложению №3; </w:t>
      </w:r>
    </w:p>
    <w:p w:rsidR="00CB3256" w:rsidRDefault="002A7B86" w:rsidP="00CB3256">
      <w:pPr>
        <w:ind w:firstLine="705"/>
        <w:jc w:val="both"/>
      </w:pPr>
      <w:r>
        <w:t xml:space="preserve">1.4. </w:t>
      </w:r>
      <w:hyperlink r:id="rId11" w:anchor="/document/18656458/entry/4000" w:history="1">
        <w:r w:rsidRPr="00CB3256">
          <w:rPr>
            <w:rStyle w:val="a6"/>
            <w:color w:val="auto"/>
            <w:u w:val="none"/>
          </w:rPr>
          <w:t>Форму</w:t>
        </w:r>
      </w:hyperlink>
      <w:r w:rsidR="00CB3256">
        <w:t xml:space="preserve"> ежеквартального</w:t>
      </w:r>
      <w:r>
        <w:t xml:space="preserve"> отчета должностных лиц </w:t>
      </w:r>
      <w:r w:rsidR="00CB3256">
        <w:t>а</w:t>
      </w:r>
      <w:r w:rsidR="00CB3256" w:rsidRPr="002A7B86">
        <w:t xml:space="preserve">дминистрации Светлогорского сельсовета </w:t>
      </w:r>
      <w:r>
        <w:t>по итогам ведения личного приема граждан</w:t>
      </w:r>
      <w:r w:rsidR="00CB3256">
        <w:t>,</w:t>
      </w:r>
      <w:r>
        <w:t xml:space="preserve"> </w:t>
      </w:r>
      <w:r w:rsidR="00740153">
        <w:t>согласно п</w:t>
      </w:r>
      <w:r w:rsidR="00CB3256">
        <w:t>риложению №4.</w:t>
      </w:r>
    </w:p>
    <w:p w:rsidR="00D45C95" w:rsidRPr="00743F53" w:rsidRDefault="00D45C95" w:rsidP="00D45C95">
      <w:pPr>
        <w:tabs>
          <w:tab w:val="left" w:pos="720"/>
        </w:tabs>
        <w:autoSpaceDE w:val="0"/>
        <w:autoSpaceDN w:val="0"/>
        <w:adjustRightInd w:val="0"/>
        <w:jc w:val="both"/>
      </w:pPr>
      <w:r w:rsidRPr="00743F53">
        <w:tab/>
        <w:t>2. Настоящее постановление вступает в силу в день, следующий за днем его официального опубликования в газете «Светлогорский вестник».</w:t>
      </w:r>
    </w:p>
    <w:p w:rsidR="00D45C95" w:rsidRDefault="00D45C95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  <w:r w:rsidRPr="00743F53">
        <w:t xml:space="preserve">  </w:t>
      </w:r>
      <w:r w:rsidRPr="00743F53">
        <w:tab/>
        <w:t>3. Контроль за исполнением настоящего постановления оставляю за собой.</w:t>
      </w:r>
    </w:p>
    <w:p w:rsidR="00740153" w:rsidRDefault="00740153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</w:p>
    <w:p w:rsidR="00740153" w:rsidRDefault="00740153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</w:p>
    <w:p w:rsidR="00740153" w:rsidRDefault="00740153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</w:p>
    <w:p w:rsidR="00740153" w:rsidRDefault="00740153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</w:p>
    <w:p w:rsidR="00D45C95" w:rsidRPr="00743F53" w:rsidRDefault="00D45C95" w:rsidP="00B5160F">
      <w:r w:rsidRPr="00743F53">
        <w:t xml:space="preserve">Глава Светлогорского сельсовета                                                </w:t>
      </w:r>
      <w:r w:rsidR="00743F53" w:rsidRPr="00743F53">
        <w:t xml:space="preserve">              </w:t>
      </w:r>
      <w:r w:rsidR="00743F53">
        <w:t xml:space="preserve">                         </w:t>
      </w:r>
      <w:r w:rsidRPr="00743F53">
        <w:t>А.К.Кришталюк</w:t>
      </w:r>
    </w:p>
    <w:p w:rsidR="00D45C95" w:rsidRPr="00D45C95" w:rsidRDefault="00D45C95" w:rsidP="00B5160F">
      <w:pPr>
        <w:rPr>
          <w:sz w:val="28"/>
          <w:szCs w:val="28"/>
        </w:rPr>
      </w:pPr>
    </w:p>
    <w:p w:rsidR="00D45C95" w:rsidRDefault="00D45C95" w:rsidP="00B5160F"/>
    <w:p w:rsidR="00D45C95" w:rsidRDefault="00D45C95" w:rsidP="00B5160F"/>
    <w:p w:rsidR="00743F53" w:rsidRDefault="00743F53" w:rsidP="00B5160F"/>
    <w:p w:rsidR="00743F53" w:rsidRDefault="00743F53" w:rsidP="00B5160F"/>
    <w:p w:rsidR="00743F53" w:rsidRDefault="00743F53" w:rsidP="00B5160F"/>
    <w:p w:rsidR="00743F53" w:rsidRDefault="00743F53" w:rsidP="00B5160F"/>
    <w:p w:rsidR="00743F53" w:rsidRDefault="00743F53" w:rsidP="00B5160F"/>
    <w:p w:rsidR="00743F53" w:rsidRDefault="00743F53" w:rsidP="00B5160F"/>
    <w:p w:rsidR="00743F53" w:rsidRDefault="00743F53" w:rsidP="00B5160F"/>
    <w:p w:rsidR="00740153" w:rsidRDefault="00740153" w:rsidP="00B5160F"/>
    <w:p w:rsidR="00740153" w:rsidRDefault="00740153" w:rsidP="00B5160F"/>
    <w:p w:rsidR="00740153" w:rsidRDefault="00740153" w:rsidP="00B5160F"/>
    <w:p w:rsidR="00740153" w:rsidRDefault="00740153" w:rsidP="00B5160F"/>
    <w:p w:rsidR="00683C52" w:rsidRDefault="00683C52" w:rsidP="00B5160F"/>
    <w:p w:rsidR="00743F53" w:rsidRDefault="00743F53" w:rsidP="00B5160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935"/>
      </w:tblGrid>
      <w:tr w:rsidR="00743F53" w:rsidRPr="00765B44" w:rsidTr="00740153">
        <w:trPr>
          <w:trHeight w:val="718"/>
        </w:trPr>
        <w:tc>
          <w:tcPr>
            <w:tcW w:w="6629" w:type="dxa"/>
          </w:tcPr>
          <w:p w:rsidR="00743F53" w:rsidRDefault="00743F53" w:rsidP="00B5160F"/>
        </w:tc>
        <w:tc>
          <w:tcPr>
            <w:tcW w:w="3935" w:type="dxa"/>
          </w:tcPr>
          <w:p w:rsidR="00743F53" w:rsidRPr="00740153" w:rsidRDefault="00743F53" w:rsidP="00683C52">
            <w:pPr>
              <w:jc w:val="both"/>
              <w:rPr>
                <w:sz w:val="20"/>
                <w:szCs w:val="20"/>
              </w:rPr>
            </w:pPr>
            <w:r w:rsidRPr="00740153">
              <w:rPr>
                <w:sz w:val="20"/>
                <w:szCs w:val="20"/>
              </w:rPr>
              <w:t>Приложение</w:t>
            </w:r>
            <w:r w:rsidR="00CB3256" w:rsidRPr="00740153">
              <w:rPr>
                <w:sz w:val="20"/>
                <w:szCs w:val="20"/>
              </w:rPr>
              <w:t xml:space="preserve"> №1</w:t>
            </w:r>
            <w:r w:rsidRPr="00740153">
              <w:rPr>
                <w:sz w:val="20"/>
                <w:szCs w:val="20"/>
              </w:rPr>
              <w:t xml:space="preserve"> к постановлению администрации Светлогорского сельсовета</w:t>
            </w:r>
            <w:r w:rsidR="00075AF4" w:rsidRPr="00740153">
              <w:rPr>
                <w:sz w:val="20"/>
                <w:szCs w:val="20"/>
              </w:rPr>
              <w:t xml:space="preserve"> </w:t>
            </w:r>
            <w:r w:rsidR="00683C52" w:rsidRPr="00740153">
              <w:rPr>
                <w:sz w:val="20"/>
                <w:szCs w:val="20"/>
              </w:rPr>
              <w:t xml:space="preserve">от 20.01.2016 № 06 – П </w:t>
            </w:r>
          </w:p>
        </w:tc>
      </w:tr>
    </w:tbl>
    <w:p w:rsidR="00743F53" w:rsidRDefault="00743F53" w:rsidP="00B5160F"/>
    <w:p w:rsidR="00CB3256" w:rsidRDefault="00CB3256" w:rsidP="005679B9">
      <w:pPr>
        <w:jc w:val="center"/>
      </w:pPr>
    </w:p>
    <w:p w:rsidR="00CB3256" w:rsidRDefault="00A01D4C" w:rsidP="005679B9">
      <w:pPr>
        <w:jc w:val="center"/>
        <w:rPr>
          <w:b/>
        </w:rPr>
      </w:pPr>
      <w:hyperlink r:id="rId12" w:anchor="/document/18656458/entry/1000" w:history="1">
        <w:r w:rsidR="00CB3256" w:rsidRPr="00CB3256">
          <w:rPr>
            <w:rStyle w:val="a6"/>
            <w:b/>
            <w:color w:val="auto"/>
            <w:u w:val="none"/>
          </w:rPr>
          <w:t>Порядок</w:t>
        </w:r>
      </w:hyperlink>
      <w:r w:rsidR="00CB3256" w:rsidRPr="00CB3256">
        <w:rPr>
          <w:b/>
        </w:rPr>
        <w:t xml:space="preserve"> организации рассмотрения обращений граждан </w:t>
      </w:r>
    </w:p>
    <w:p w:rsidR="00CB3256" w:rsidRDefault="00CB3256" w:rsidP="005679B9">
      <w:pPr>
        <w:jc w:val="center"/>
        <w:rPr>
          <w:b/>
        </w:rPr>
      </w:pPr>
      <w:r w:rsidRPr="00CB3256">
        <w:rPr>
          <w:b/>
        </w:rPr>
        <w:t xml:space="preserve">в администрации Светлогорского сельсовета </w:t>
      </w:r>
    </w:p>
    <w:p w:rsidR="00683C52" w:rsidRDefault="00683C52" w:rsidP="005679B9">
      <w:pPr>
        <w:jc w:val="center"/>
      </w:pPr>
    </w:p>
    <w:p w:rsidR="00CB3256" w:rsidRPr="00E708C0" w:rsidRDefault="00CB3256" w:rsidP="005679B9">
      <w:pPr>
        <w:jc w:val="center"/>
        <w:rPr>
          <w:b/>
        </w:rPr>
      </w:pPr>
      <w:r w:rsidRPr="00E708C0">
        <w:rPr>
          <w:b/>
        </w:rPr>
        <w:t>1. Общие положения</w:t>
      </w:r>
    </w:p>
    <w:p w:rsidR="00CB3256" w:rsidRPr="00CB3256" w:rsidRDefault="00CB3256" w:rsidP="00CB3256">
      <w:pPr>
        <w:jc w:val="both"/>
      </w:pPr>
    </w:p>
    <w:p w:rsidR="00CB3256" w:rsidRPr="00CB3256" w:rsidRDefault="00CB3256" w:rsidP="00CB3256">
      <w:pPr>
        <w:pStyle w:val="s1"/>
        <w:spacing w:before="0" w:beforeAutospacing="0" w:after="0" w:afterAutospacing="0"/>
        <w:ind w:firstLine="708"/>
        <w:jc w:val="both"/>
      </w:pPr>
      <w:r w:rsidRPr="00CB3256">
        <w:t xml:space="preserve">1.1. Настоящий Порядок разработан в соответствии с </w:t>
      </w:r>
      <w:hyperlink r:id="rId13" w:anchor="/document/186367/entry/0" w:history="1">
        <w:r w:rsidRPr="00CB3256">
          <w:rPr>
            <w:rStyle w:val="a6"/>
            <w:color w:val="auto"/>
            <w:u w:val="none"/>
          </w:rPr>
          <w:t>Федеральным законом</w:t>
        </w:r>
      </w:hyperlink>
      <w:r w:rsidRPr="00CB3256">
        <w:t xml:space="preserve"> от 06.10.2003</w:t>
      </w:r>
      <w:r w:rsidR="00E708C0">
        <w:t>г. №</w:t>
      </w:r>
      <w:r w:rsidRPr="00CB3256">
        <w:t xml:space="preserve">131-ФЗ "Об общих принципах организации местного самоуправления в Российской Федерации", </w:t>
      </w:r>
      <w:hyperlink r:id="rId14" w:anchor="/document/12146661/entry/0" w:history="1">
        <w:r w:rsidRPr="00CB3256">
          <w:rPr>
            <w:rStyle w:val="a6"/>
            <w:color w:val="auto"/>
            <w:u w:val="none"/>
          </w:rPr>
          <w:t>Федеральным законом</w:t>
        </w:r>
      </w:hyperlink>
      <w:r w:rsidRPr="00CB3256">
        <w:t xml:space="preserve"> от 02.05.2006</w:t>
      </w:r>
      <w:r w:rsidR="00E708C0">
        <w:t>г. №</w:t>
      </w:r>
      <w:r w:rsidRPr="00CB3256">
        <w:t xml:space="preserve">59-ФЗ "О порядке рассмотрения обращений граждан Российской Федерации", устанавливает основные требования к организации рассмотрения обращений граждан в </w:t>
      </w:r>
      <w:r w:rsidR="00E708C0">
        <w:t>а</w:t>
      </w:r>
      <w:r w:rsidR="00E708C0" w:rsidRPr="002A7B86">
        <w:t>дминистрации Светлогорского сельсовета Туруханского района Красноярского края</w:t>
      </w:r>
      <w:r w:rsidR="00E708C0">
        <w:t xml:space="preserve"> (далее – Администрация)</w:t>
      </w:r>
      <w:r w:rsidRPr="00CB3256">
        <w:t>.</w:t>
      </w:r>
    </w:p>
    <w:p w:rsidR="00CB3256" w:rsidRPr="00CB3256" w:rsidRDefault="00CB3256" w:rsidP="00E708C0">
      <w:pPr>
        <w:pStyle w:val="s1"/>
        <w:spacing w:before="0" w:beforeAutospacing="0" w:after="0" w:afterAutospacing="0"/>
        <w:ind w:firstLine="708"/>
        <w:jc w:val="both"/>
      </w:pPr>
      <w:r w:rsidRPr="00CB3256">
        <w:t>Установленные настоящим Порядком правила рассмотрения обращений граждан, включая сроки их рассмотрения, обязательны для применения при рассмотрении всех обращений граждан, за исключением обращений, для которых федеральным законодательством установлены специальный порядок и сроки их рассмотрения.</w:t>
      </w:r>
    </w:p>
    <w:p w:rsidR="00CB3256" w:rsidRDefault="00CB3256" w:rsidP="00E708C0">
      <w:pPr>
        <w:pStyle w:val="s1"/>
        <w:spacing w:before="0" w:beforeAutospacing="0" w:after="0" w:afterAutospacing="0"/>
        <w:ind w:firstLine="708"/>
        <w:jc w:val="both"/>
      </w:pPr>
      <w:r w:rsidRPr="00CB3256">
        <w:t>Действие настоящего Порядка распространяется на правоотношения, связанные с рассмотрением обращений объединений граждан, в том числе ю</w:t>
      </w:r>
      <w:r w:rsidR="00E708C0">
        <w:t>ридических лиц, в Администрации.</w:t>
      </w:r>
    </w:p>
    <w:p w:rsidR="00E708C0" w:rsidRPr="00E708C0" w:rsidRDefault="00E708C0" w:rsidP="00E708C0">
      <w:pPr>
        <w:pStyle w:val="s1"/>
        <w:spacing w:before="0" w:beforeAutospacing="0" w:after="0" w:afterAutospacing="0"/>
        <w:ind w:firstLine="708"/>
        <w:jc w:val="both"/>
      </w:pPr>
      <w:r>
        <w:t xml:space="preserve">1.2. </w:t>
      </w:r>
      <w:r w:rsidRPr="00E708C0">
        <w:t>Рассмотрение обращений граждан производится в Администрации работниками в соответствии с возлагаемыми на них должностными обязанностями. </w:t>
      </w:r>
    </w:p>
    <w:p w:rsidR="00E708C0" w:rsidRPr="00E708C0" w:rsidRDefault="00E708C0" w:rsidP="00E708C0">
      <w:pPr>
        <w:pStyle w:val="s1"/>
        <w:spacing w:before="0" w:beforeAutospacing="0" w:after="0" w:afterAutospacing="0"/>
        <w:ind w:firstLine="708"/>
        <w:jc w:val="both"/>
      </w:pPr>
      <w:r>
        <w:t>1.3</w:t>
      </w:r>
      <w:r w:rsidRPr="00E708C0">
        <w:t>. Делопроизводство по обращения</w:t>
      </w:r>
      <w:r>
        <w:t>м граждан, поступившим в адрес г</w:t>
      </w:r>
      <w:r w:rsidRPr="00E708C0">
        <w:t xml:space="preserve">лавы </w:t>
      </w:r>
      <w:r>
        <w:t>Светлогорского сельсовета и его заместителя</w:t>
      </w:r>
      <w:r w:rsidR="00FD4578">
        <w:t>, ведется</w:t>
      </w:r>
      <w:r w:rsidRPr="00E708C0">
        <w:t xml:space="preserve"> отдельно от других видов делопроизводства.</w:t>
      </w:r>
    </w:p>
    <w:p w:rsidR="00E708C0" w:rsidRDefault="00FD4578" w:rsidP="00FD4578">
      <w:pPr>
        <w:pStyle w:val="s1"/>
        <w:spacing w:before="0" w:beforeAutospacing="0" w:after="0" w:afterAutospacing="0"/>
        <w:ind w:firstLine="708"/>
        <w:jc w:val="both"/>
      </w:pPr>
      <w:r>
        <w:t>1.4</w:t>
      </w:r>
      <w:r w:rsidR="00E708C0" w:rsidRPr="00E708C0">
        <w:t>. Организация рассмотрения о</w:t>
      </w:r>
      <w:r>
        <w:t>бращений граждан, адресованных г</w:t>
      </w:r>
      <w:r w:rsidR="00E708C0" w:rsidRPr="00E708C0">
        <w:t xml:space="preserve">лаве </w:t>
      </w:r>
      <w:r>
        <w:t>Светлогорского сельсовета</w:t>
      </w:r>
      <w:r w:rsidR="00E708C0" w:rsidRPr="00E708C0">
        <w:t xml:space="preserve">, проведения личного приема граждан </w:t>
      </w:r>
      <w:r>
        <w:t>главой</w:t>
      </w:r>
      <w:r w:rsidRPr="00E708C0">
        <w:t xml:space="preserve"> </w:t>
      </w:r>
      <w:r>
        <w:t>Светлогорского сельсовета</w:t>
      </w:r>
      <w:r w:rsidRPr="00E708C0">
        <w:t xml:space="preserve"> </w:t>
      </w:r>
      <w:r>
        <w:t>осуществляется</w:t>
      </w:r>
      <w:r w:rsidR="00E708C0" w:rsidRPr="00E708C0">
        <w:t xml:space="preserve"> в порядке, устанавливаемом </w:t>
      </w:r>
      <w:r>
        <w:t>главой</w:t>
      </w:r>
      <w:r w:rsidRPr="00E708C0">
        <w:t xml:space="preserve"> </w:t>
      </w:r>
      <w:r>
        <w:t>Светлогорского сельсовета</w:t>
      </w:r>
      <w:r w:rsidR="00E708C0" w:rsidRPr="00E708C0">
        <w:t>, в рамках полномочий, возлагаемых на Администрацию</w:t>
      </w:r>
      <w:r>
        <w:t>.</w:t>
      </w:r>
    </w:p>
    <w:p w:rsidR="00FD4578" w:rsidRDefault="00FD4578" w:rsidP="00FD4578">
      <w:pPr>
        <w:pStyle w:val="s1"/>
        <w:spacing w:before="0" w:beforeAutospacing="0" w:after="0" w:afterAutospacing="0"/>
        <w:ind w:firstLine="708"/>
        <w:jc w:val="both"/>
      </w:pPr>
      <w:r>
        <w:t>1.5. В случае, если в обращении не указаны фамилия гражданина, направившего обращение, или почтовый адрес, по которому должен быть направлен ответ, то указанное обращение признается анонимным и ответ на него не дается.</w:t>
      </w:r>
    </w:p>
    <w:p w:rsidR="00FD4578" w:rsidRDefault="00FD4578" w:rsidP="00FD4578">
      <w:pPr>
        <w:pStyle w:val="s1"/>
        <w:spacing w:before="0" w:beforeAutospacing="0" w:after="0" w:afterAutospacing="0"/>
        <w:ind w:firstLine="708"/>
        <w:jc w:val="both"/>
      </w:pPr>
      <w:r>
        <w:t>1.6. Исполнители несут ответственность за качество подготовки, сроки рассмотрения и сохранность находящихся у них на рассмотрении обращений граждан.</w:t>
      </w:r>
    </w:p>
    <w:p w:rsidR="00E5421C" w:rsidRDefault="00FD4578" w:rsidP="00E5421C">
      <w:pPr>
        <w:pStyle w:val="s1"/>
        <w:spacing w:before="0" w:beforeAutospacing="0" w:after="0" w:afterAutospacing="0"/>
        <w:ind w:firstLine="708"/>
        <w:jc w:val="both"/>
      </w:pPr>
      <w:r>
        <w:t xml:space="preserve">При утрате исполнителем обращения гражданина ответственным лицом назначается служебное расследование, о результатах которого информируется </w:t>
      </w:r>
      <w:r w:rsidR="00E5421C">
        <w:t>глава</w:t>
      </w:r>
      <w:r w:rsidR="00E5421C" w:rsidRPr="00E708C0">
        <w:t xml:space="preserve"> </w:t>
      </w:r>
      <w:r w:rsidR="00E5421C">
        <w:t>Светлогорского сельсовета.</w:t>
      </w:r>
      <w:r w:rsidR="00E5421C" w:rsidRPr="00E708C0">
        <w:t xml:space="preserve"> </w:t>
      </w:r>
    </w:p>
    <w:p w:rsidR="00FD4578" w:rsidRDefault="00FD4578" w:rsidP="00E5421C">
      <w:pPr>
        <w:pStyle w:val="s1"/>
        <w:spacing w:before="0" w:beforeAutospacing="0" w:after="0" w:afterAutospacing="0"/>
        <w:ind w:firstLine="708"/>
        <w:jc w:val="both"/>
      </w:pPr>
      <w:r>
        <w:t>На период временного отсутствия (нахождение в отпуске, служебной командировке, временная нетрудоспособность) исполнитель обязан передать все имеющиеся у него на исполнении обращения граждан временно замещающему его работнику, а при отсутствии такового - непосредственному руководителю. При переводе на другую работу или освобождении от занимаемой должности исполнитель обязан передать все находящиеся у него на исполнении обращения граждан непосредственному руководителю.</w:t>
      </w:r>
    </w:p>
    <w:p w:rsidR="00FD4578" w:rsidRDefault="00E5421C" w:rsidP="00E5421C">
      <w:pPr>
        <w:pStyle w:val="s1"/>
        <w:spacing w:before="0" w:beforeAutospacing="0" w:after="0" w:afterAutospacing="0"/>
        <w:ind w:firstLine="708"/>
        <w:jc w:val="both"/>
      </w:pPr>
      <w:r>
        <w:t>1.7</w:t>
      </w:r>
      <w:r w:rsidR="00FD4578">
        <w:t>. Сведения, содержащиеся в обращениях граждан, могут использоваться только в служебных целях и в соответствии с полномочиями лица, работающего с обращением.</w:t>
      </w:r>
    </w:p>
    <w:p w:rsidR="00FD4578" w:rsidRDefault="00FD4578" w:rsidP="00E5421C">
      <w:pPr>
        <w:pStyle w:val="s1"/>
        <w:spacing w:before="0" w:beforeAutospacing="0" w:after="0" w:afterAutospacing="0"/>
        <w:ind w:firstLine="708"/>
        <w:jc w:val="both"/>
      </w:pPr>
      <w:r>
        <w:t>При рассмотрении обращения гражданина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D4578" w:rsidRDefault="00FD4578" w:rsidP="00FD4578">
      <w:pPr>
        <w:pStyle w:val="s1"/>
        <w:spacing w:before="0" w:beforeAutospacing="0" w:after="0" w:afterAutospacing="0"/>
        <w:ind w:firstLine="708"/>
        <w:jc w:val="both"/>
      </w:pPr>
    </w:p>
    <w:p w:rsidR="00E5421C" w:rsidRPr="00E5421C" w:rsidRDefault="00E5421C" w:rsidP="00E5421C">
      <w:pPr>
        <w:pStyle w:val="s1"/>
        <w:spacing w:before="0" w:beforeAutospacing="0" w:after="0" w:afterAutospacing="0"/>
        <w:ind w:firstLine="708"/>
        <w:jc w:val="center"/>
        <w:rPr>
          <w:b/>
        </w:rPr>
      </w:pPr>
      <w:r w:rsidRPr="00E5421C">
        <w:rPr>
          <w:b/>
        </w:rPr>
        <w:t>2. Прием и первичная обработка обращений граждан</w:t>
      </w:r>
    </w:p>
    <w:p w:rsidR="00E708C0" w:rsidRPr="00CB3256" w:rsidRDefault="00E708C0" w:rsidP="00E708C0">
      <w:pPr>
        <w:pStyle w:val="s1"/>
        <w:spacing w:before="0" w:beforeAutospacing="0" w:after="0" w:afterAutospacing="0"/>
        <w:ind w:firstLine="708"/>
        <w:jc w:val="both"/>
      </w:pPr>
    </w:p>
    <w:p w:rsidR="00E5421C" w:rsidRPr="00E5421C" w:rsidRDefault="00E5421C" w:rsidP="00E5421C">
      <w:pPr>
        <w:pStyle w:val="s1"/>
        <w:spacing w:before="0" w:beforeAutospacing="0" w:after="0" w:afterAutospacing="0"/>
        <w:ind w:firstLine="708"/>
        <w:jc w:val="both"/>
      </w:pPr>
      <w:r>
        <w:t xml:space="preserve">2.1. Прием и первичная </w:t>
      </w:r>
      <w:r w:rsidRPr="00E5421C">
        <w:t xml:space="preserve">обработка обращений граждан, направленных в адрес </w:t>
      </w:r>
      <w:r w:rsidR="008A2D87">
        <w:t>главы</w:t>
      </w:r>
      <w:r w:rsidR="008A2D87" w:rsidRPr="00E708C0">
        <w:t xml:space="preserve"> </w:t>
      </w:r>
      <w:r w:rsidR="008A2D87">
        <w:t>Светлогорского сельсовета, его заместителя осуществляется секретарем</w:t>
      </w:r>
      <w:r w:rsidRPr="00E5421C">
        <w:t>.</w:t>
      </w:r>
    </w:p>
    <w:p w:rsidR="00E5421C" w:rsidRPr="00E5421C" w:rsidRDefault="00E5421C" w:rsidP="008A2D87">
      <w:pPr>
        <w:pStyle w:val="s1"/>
        <w:spacing w:before="0" w:beforeAutospacing="0" w:after="0" w:afterAutospacing="0"/>
        <w:ind w:firstLine="708"/>
        <w:jc w:val="both"/>
      </w:pPr>
      <w:r w:rsidRPr="00E5421C">
        <w:lastRenderedPageBreak/>
        <w:t>2.2. При приеме и первичной обработк</w:t>
      </w:r>
      <w:r w:rsidR="008A2D87">
        <w:t>е обращений граждан с</w:t>
      </w:r>
      <w:r w:rsidRPr="00E5421C">
        <w:t>екретарем производится проверка правильности адресации корреспонденции и целостность упаковки, вскрываются конверты, проверяется наличие в них вложений (разорванные документы подклеиваются), к тексту обращения подкалывается конверт.</w:t>
      </w:r>
    </w:p>
    <w:p w:rsidR="00E5421C" w:rsidRPr="00E5421C" w:rsidRDefault="00E5421C" w:rsidP="008A2D87">
      <w:pPr>
        <w:pStyle w:val="s1"/>
        <w:spacing w:before="0" w:beforeAutospacing="0" w:after="0" w:afterAutospacing="0"/>
        <w:ind w:firstLine="708"/>
        <w:jc w:val="both"/>
      </w:pPr>
      <w:r w:rsidRPr="00E5421C">
        <w:t xml:space="preserve">2.3. При наличии во входящей корреспонденции наряду с обращением гражданина денег, ценных бумаг, подлинных документов (паспорт, военный билет, трудовая книжка и др.), а также в случаях, если при вскрытии конвертов не обнаружилось документов, упомянутых гражданином в обращении, либо не обнаружилось самого текста обращения гражданина, </w:t>
      </w:r>
      <w:r w:rsidR="008A2D87">
        <w:t>с</w:t>
      </w:r>
      <w:r w:rsidRPr="00E5421C">
        <w:t xml:space="preserve">екретарем составляется акт в двух экземплярах об отсутствии документов и вложений, перечисленных в обращении гражданина. Один экземпляр акта хранится </w:t>
      </w:r>
      <w:r w:rsidR="008A2D87">
        <w:t>у секретаря</w:t>
      </w:r>
      <w:r w:rsidRPr="00E5421C">
        <w:t>, второй приобщается к поступившему обращению гражданина (при отсутствии обращения акт составляется в одном экземпляре). С поступивших подлинных документов снимаются копии, которые подкалываются к обращению гражданина.</w:t>
      </w:r>
    </w:p>
    <w:p w:rsidR="00E5421C" w:rsidRPr="00E5421C" w:rsidRDefault="00E5421C" w:rsidP="00160E2F">
      <w:pPr>
        <w:pStyle w:val="s1"/>
        <w:spacing w:before="0" w:beforeAutospacing="0" w:after="0" w:afterAutospacing="0"/>
        <w:ind w:firstLine="708"/>
        <w:jc w:val="both"/>
      </w:pPr>
      <w:r w:rsidRPr="00E5421C">
        <w:t>Деньги возвращаются гражданину почтовым переводом, при этом почтовые расходы осуществляются за счет обратившегося.</w:t>
      </w:r>
    </w:p>
    <w:p w:rsidR="00E5421C" w:rsidRPr="00E5421C" w:rsidRDefault="00E5421C" w:rsidP="00160E2F">
      <w:pPr>
        <w:pStyle w:val="s1"/>
        <w:spacing w:before="0" w:beforeAutospacing="0" w:after="0" w:afterAutospacing="0"/>
        <w:ind w:firstLine="708"/>
        <w:jc w:val="both"/>
      </w:pPr>
      <w:r w:rsidRPr="00E5421C">
        <w:t>Подлинные документы возвращаются гражданину лично (под роспись), а при невозможности вернуть их лично отправляются заказным письмом с уведомлением, при этом почтовые расходы возмещаются за счет бюджета муниципального образования</w:t>
      </w:r>
      <w:r w:rsidR="00160E2F">
        <w:t xml:space="preserve"> </w:t>
      </w:r>
      <w:r w:rsidR="00160E2F" w:rsidRPr="00922087">
        <w:t>Светлогорский сельсовет Туруханского района Красноярского края</w:t>
      </w:r>
      <w:r w:rsidRPr="00E5421C">
        <w:t>.</w:t>
      </w:r>
    </w:p>
    <w:p w:rsidR="00E5421C" w:rsidRPr="00E5421C" w:rsidRDefault="00E5421C" w:rsidP="00160E2F">
      <w:pPr>
        <w:pStyle w:val="s1"/>
        <w:spacing w:before="0" w:beforeAutospacing="0" w:after="0" w:afterAutospacing="0"/>
        <w:ind w:firstLine="708"/>
        <w:jc w:val="both"/>
      </w:pPr>
      <w:r w:rsidRPr="00E5421C">
        <w:t xml:space="preserve">2.4. Обращения граждан, поступившие по информационным каналам связи общего пользования (электронная почта, официальный сайт муниципального образования </w:t>
      </w:r>
      <w:r w:rsidR="00160E2F" w:rsidRPr="00922087">
        <w:t>Светлогорский сельсовет Туруханского района Красноярского края</w:t>
      </w:r>
      <w:r w:rsidRPr="00E5421C">
        <w:t xml:space="preserve">), распечатываются </w:t>
      </w:r>
      <w:r w:rsidR="00E75553">
        <w:t>с</w:t>
      </w:r>
      <w:r w:rsidRPr="00E5421C">
        <w:t xml:space="preserve">екретарем. Регистрация и рассмотрение указанных в настоящем пункте обращений производится в соответствии с </w:t>
      </w:r>
      <w:hyperlink r:id="rId15" w:anchor="/document/12146661/entry/0" w:history="1">
        <w:r w:rsidRPr="00E5421C">
          <w:rPr>
            <w:rStyle w:val="a6"/>
            <w:color w:val="auto"/>
            <w:u w:val="none"/>
          </w:rPr>
          <w:t>Федеральным законом</w:t>
        </w:r>
      </w:hyperlink>
      <w:r w:rsidRPr="00E5421C">
        <w:t xml:space="preserve"> от 02.05.2006</w:t>
      </w:r>
      <w:r w:rsidR="00160E2F">
        <w:t>г. №</w:t>
      </w:r>
      <w:r w:rsidRPr="00E5421C">
        <w:t>59-ФЗ "О порядке рассмотрения обращений граждан Российской Федерации" и настоящим Порядком.</w:t>
      </w:r>
    </w:p>
    <w:p w:rsidR="00E5421C" w:rsidRDefault="00E5421C" w:rsidP="00160E2F">
      <w:pPr>
        <w:pStyle w:val="s1"/>
        <w:spacing w:before="0" w:beforeAutospacing="0" w:after="0" w:afterAutospacing="0"/>
        <w:ind w:firstLine="708"/>
        <w:jc w:val="both"/>
      </w:pPr>
      <w:r w:rsidRPr="00E5421C">
        <w:t>2.5. После первичной обработки обращения граждан подлежат регистрации.</w:t>
      </w:r>
    </w:p>
    <w:p w:rsidR="00160E2F" w:rsidRDefault="00160E2F" w:rsidP="00160E2F">
      <w:pPr>
        <w:pStyle w:val="s1"/>
        <w:spacing w:before="0" w:beforeAutospacing="0" w:after="0" w:afterAutospacing="0"/>
        <w:ind w:firstLine="708"/>
        <w:jc w:val="both"/>
      </w:pPr>
    </w:p>
    <w:p w:rsidR="00160E2F" w:rsidRPr="00160E2F" w:rsidRDefault="00160E2F" w:rsidP="00160E2F">
      <w:pPr>
        <w:pStyle w:val="s3"/>
        <w:spacing w:before="0" w:beforeAutospacing="0" w:after="0" w:afterAutospacing="0"/>
        <w:jc w:val="center"/>
        <w:rPr>
          <w:b/>
        </w:rPr>
      </w:pPr>
      <w:r w:rsidRPr="00160E2F">
        <w:rPr>
          <w:b/>
        </w:rPr>
        <w:t>3. Регистрация поступивших обращений граждан</w:t>
      </w:r>
    </w:p>
    <w:p w:rsidR="00160E2F" w:rsidRDefault="00160E2F" w:rsidP="00160E2F">
      <w:pPr>
        <w:pStyle w:val="s3"/>
        <w:spacing w:before="0" w:beforeAutospacing="0" w:after="0" w:afterAutospacing="0"/>
        <w:jc w:val="center"/>
      </w:pPr>
    </w:p>
    <w:p w:rsidR="00160E2F" w:rsidRDefault="00160E2F" w:rsidP="00160E2F">
      <w:pPr>
        <w:pStyle w:val="s1"/>
        <w:spacing w:before="0" w:beforeAutospacing="0" w:after="0" w:afterAutospacing="0"/>
        <w:ind w:firstLine="708"/>
        <w:jc w:val="both"/>
      </w:pPr>
      <w:r>
        <w:t>3.1. Обращение гражданина подлежит обязательной регистрации в течение трех дней с моме</w:t>
      </w:r>
      <w:r w:rsidR="00F001E4">
        <w:t>нта поступления в Администрацию.</w:t>
      </w:r>
    </w:p>
    <w:p w:rsidR="00160E2F" w:rsidRDefault="00160E2F" w:rsidP="00F001E4">
      <w:pPr>
        <w:pStyle w:val="s1"/>
        <w:spacing w:before="0" w:beforeAutospacing="0" w:after="0" w:afterAutospacing="0"/>
        <w:ind w:firstLine="708"/>
        <w:jc w:val="both"/>
      </w:pPr>
      <w:r>
        <w:t>3.2. Для регистрации обращений ведутся журналы регистрации обращений граждан и контрольно-регистрационные карточки.</w:t>
      </w:r>
    </w:p>
    <w:p w:rsidR="00160E2F" w:rsidRDefault="00160E2F" w:rsidP="00F001E4">
      <w:pPr>
        <w:pStyle w:val="s1"/>
        <w:spacing w:before="0" w:beforeAutospacing="0" w:after="0" w:afterAutospacing="0"/>
        <w:ind w:firstLine="708"/>
        <w:jc w:val="both"/>
      </w:pPr>
      <w:r>
        <w:t>3.3. При регистрации обращений граждан:</w:t>
      </w:r>
    </w:p>
    <w:p w:rsidR="00160E2F" w:rsidRDefault="00160E2F" w:rsidP="00F001E4">
      <w:pPr>
        <w:pStyle w:val="s1"/>
        <w:spacing w:before="0" w:beforeAutospacing="0" w:after="0" w:afterAutospacing="0"/>
        <w:ind w:firstLine="708"/>
        <w:jc w:val="both"/>
      </w:pPr>
      <w:r>
        <w:t>а) обращению присваивается регистрационный номер;</w:t>
      </w:r>
    </w:p>
    <w:p w:rsidR="00160E2F" w:rsidRDefault="00160E2F" w:rsidP="00F001E4">
      <w:pPr>
        <w:pStyle w:val="s1"/>
        <w:spacing w:before="0" w:beforeAutospacing="0" w:after="0" w:afterAutospacing="0"/>
        <w:ind w:firstLine="708"/>
        <w:jc w:val="both"/>
      </w:pPr>
      <w:r>
        <w:t>б) указываются фамилия и инициалы гражданина (в именительном падеже) и его адрес; либо, если обращение коллективное, указываются фамилии и инициалы первых двух или трех граждан, в том числе гражданина, в адрес которого просят направить ответ;</w:t>
      </w:r>
    </w:p>
    <w:p w:rsidR="00160E2F" w:rsidRDefault="00160E2F" w:rsidP="00F001E4">
      <w:pPr>
        <w:pStyle w:val="s1"/>
        <w:spacing w:before="0" w:beforeAutospacing="0" w:after="0" w:afterAutospacing="0"/>
        <w:ind w:firstLine="708"/>
        <w:jc w:val="both"/>
      </w:pPr>
      <w:r>
        <w:t>в) излагается краткое содержание сути обращения.</w:t>
      </w:r>
    </w:p>
    <w:p w:rsidR="00160E2F" w:rsidRDefault="00160E2F" w:rsidP="00F001E4">
      <w:pPr>
        <w:pStyle w:val="s1"/>
        <w:spacing w:before="0" w:beforeAutospacing="0" w:after="0" w:afterAutospacing="0"/>
        <w:ind w:firstLine="708"/>
        <w:jc w:val="both"/>
      </w:pPr>
      <w:r>
        <w:t xml:space="preserve">3.4. При регистрации обращений граждан </w:t>
      </w:r>
      <w:r w:rsidR="00F001E4">
        <w:t>с</w:t>
      </w:r>
      <w:r>
        <w:t>екретарем проводится проверка на наличие обращений, поступивших от одного и того же лица (группы лиц) по одному и тому же вопросу. К повторным (многократным) обращениям одного и того же гражданина, группы граждан по одному и тому же вопросу приобщаются материалы предыдущих обращений.</w:t>
      </w:r>
    </w:p>
    <w:p w:rsidR="00160E2F" w:rsidRDefault="00160E2F" w:rsidP="00F001E4">
      <w:pPr>
        <w:pStyle w:val="s1"/>
        <w:spacing w:before="0" w:beforeAutospacing="0" w:after="0" w:afterAutospacing="0"/>
        <w:ind w:firstLine="708"/>
        <w:jc w:val="both"/>
      </w:pPr>
      <w:r>
        <w:t xml:space="preserve">3.5. На каждое обращение гражданина </w:t>
      </w:r>
      <w:r w:rsidR="00F001E4">
        <w:t>с</w:t>
      </w:r>
      <w:r>
        <w:t>екретарем заводится контрольно-регистрационная карточка, в которой указывается регистрационный номер, дата регистрации обращения, социальный статус обратившегося, почтовый адрес, вид обращения, кратность обращений.</w:t>
      </w:r>
    </w:p>
    <w:p w:rsidR="00160E2F" w:rsidRPr="00E5421C" w:rsidRDefault="00160E2F" w:rsidP="00160E2F">
      <w:pPr>
        <w:pStyle w:val="s1"/>
        <w:spacing w:before="0" w:beforeAutospacing="0" w:after="0" w:afterAutospacing="0"/>
        <w:ind w:firstLine="708"/>
        <w:jc w:val="both"/>
      </w:pPr>
    </w:p>
    <w:p w:rsidR="00CB3256" w:rsidRPr="00F001E4" w:rsidRDefault="00F001E4" w:rsidP="005679B9">
      <w:pPr>
        <w:jc w:val="center"/>
        <w:rPr>
          <w:b/>
        </w:rPr>
      </w:pPr>
      <w:r w:rsidRPr="00F001E4">
        <w:rPr>
          <w:b/>
        </w:rPr>
        <w:t>4. Направление обращений граждан на рассмотрение</w:t>
      </w:r>
    </w:p>
    <w:p w:rsidR="00F001E4" w:rsidRDefault="005679B9" w:rsidP="005679B9">
      <w:pPr>
        <w:jc w:val="center"/>
      </w:pPr>
      <w:r>
        <w:t xml:space="preserve">            </w:t>
      </w:r>
    </w:p>
    <w:p w:rsidR="00F001E4" w:rsidRDefault="00F001E4" w:rsidP="00F001E4">
      <w:pPr>
        <w:pStyle w:val="s1"/>
        <w:spacing w:before="0" w:beforeAutospacing="0" w:after="0" w:afterAutospacing="0"/>
        <w:ind w:firstLine="708"/>
        <w:jc w:val="both"/>
      </w:pPr>
      <w:r>
        <w:t>4.1. Глава Светлогорского сельсовета или его заместители после регистрации в этот же день, либо в день, следующий за днем регистрации, по содержанию каждого поступившего в их адрес обращения гражданина, определяет (посредством наложения соответствующей резолюции) ответственных лиц, которым следует направить письменное обращение гражданина для рассмотрения и подготовки ответа.</w:t>
      </w:r>
    </w:p>
    <w:p w:rsidR="00F001E4" w:rsidRDefault="00F001E4" w:rsidP="00B0684C">
      <w:pPr>
        <w:pStyle w:val="s1"/>
        <w:spacing w:before="0" w:beforeAutospacing="0" w:after="0" w:afterAutospacing="0"/>
        <w:ind w:firstLine="708"/>
        <w:jc w:val="both"/>
      </w:pPr>
      <w:r>
        <w:t>.</w:t>
      </w:r>
    </w:p>
    <w:p w:rsidR="00F001E4" w:rsidRDefault="00F001E4" w:rsidP="00B0684C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В случае, если, по мнению исполнителя, обращение направлено не по принадлежности, исполнитель в трехдневный срок возвращает это обращение на повторное рассмотрение должностному лицу, определившему исполнителя. В сопроводительном письме исполнитель указывает структурное подразделение (территориальный орган), в компетенцию которого входит рассмотрение данного обращения, а также соответствующие этому основания.</w:t>
      </w:r>
    </w:p>
    <w:p w:rsidR="00B0684C" w:rsidRPr="00B0684C" w:rsidRDefault="00B0684C" w:rsidP="00B0684C">
      <w:pPr>
        <w:pStyle w:val="s1"/>
        <w:spacing w:before="0" w:beforeAutospacing="0" w:after="0" w:afterAutospacing="0"/>
        <w:ind w:firstLine="708"/>
        <w:jc w:val="both"/>
      </w:pPr>
      <w:r>
        <w:t xml:space="preserve">4.2. Обращение </w:t>
      </w:r>
      <w:r w:rsidRPr="00B0684C">
        <w:t>гражданина, содержащее вопросы, решение которых не входит в компетенцию Администрации</w:t>
      </w:r>
      <w:r>
        <w:t>, направляется с</w:t>
      </w:r>
      <w:r w:rsidRPr="00B0684C">
        <w:t>екретарем в течение 7 календарных дней со дня его регистрации в соответствующий орган или соответствующему должностному лицу, в компетенцию которых входит решение поставленных вопросов, с уведомлением гражданина о переадресации его обращения в тот же срок.</w:t>
      </w:r>
    </w:p>
    <w:p w:rsidR="00B0684C" w:rsidRPr="00B0684C" w:rsidRDefault="00B0684C" w:rsidP="00B0684C">
      <w:pPr>
        <w:pStyle w:val="s1"/>
        <w:spacing w:before="0" w:beforeAutospacing="0" w:after="0" w:afterAutospacing="0"/>
        <w:ind w:firstLine="708"/>
        <w:jc w:val="both"/>
      </w:pPr>
      <w:r w:rsidRPr="00B0684C">
        <w:t xml:space="preserve">В случае, если решение поставленных в обращении вопросов относится к компетенции нескольких органов местного самоуправления или должностных лиц, копия обращения в течение 7 календарных дней со дня его регистрации направляется </w:t>
      </w:r>
      <w:r>
        <w:t>с</w:t>
      </w:r>
      <w:r w:rsidRPr="00B0684C">
        <w:t xml:space="preserve">екретарем в соответствующий орган местного самоуправления или соответствующим должностным лицам. В случае необходимости </w:t>
      </w:r>
      <w:r>
        <w:t>с</w:t>
      </w:r>
      <w:r w:rsidRPr="00B0684C">
        <w:t>екретарь вправе истребовать у исполнителей информацию о результатах рассмотрения обращения.</w:t>
      </w:r>
    </w:p>
    <w:p w:rsidR="00B0684C" w:rsidRPr="00B0684C" w:rsidRDefault="00B0684C" w:rsidP="00B0684C">
      <w:pPr>
        <w:pStyle w:val="s1"/>
        <w:spacing w:before="0" w:beforeAutospacing="0" w:after="0" w:afterAutospacing="0"/>
        <w:ind w:firstLine="708"/>
        <w:jc w:val="both"/>
      </w:pPr>
      <w:r w:rsidRPr="00B0684C"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r:id="rId16" w:anchor="/document/12146661/entry/1104" w:history="1">
        <w:r w:rsidRPr="00B0684C">
          <w:rPr>
            <w:rStyle w:val="a6"/>
            <w:color w:val="auto"/>
            <w:u w:val="none"/>
          </w:rPr>
          <w:t>части 4 статьи 11</w:t>
        </w:r>
      </w:hyperlink>
      <w:r w:rsidRPr="00B0684C">
        <w:t xml:space="preserve"> Федерального закона от 02.05.2006</w:t>
      </w:r>
      <w:r>
        <w:t>г №</w:t>
      </w:r>
      <w:r w:rsidRPr="00B0684C">
        <w:t>59-ФЗ "О порядке рассмотрения обращений граждан Российской Федерации</w:t>
      </w:r>
      <w:r>
        <w:t>»</w:t>
      </w:r>
      <w:r w:rsidRPr="00B0684C">
        <w:t>.</w:t>
      </w:r>
    </w:p>
    <w:p w:rsidR="00F001E4" w:rsidRDefault="00F001E4" w:rsidP="00CD0110">
      <w:pPr>
        <w:ind w:firstLine="708"/>
        <w:jc w:val="both"/>
      </w:pPr>
    </w:p>
    <w:p w:rsidR="00CD0110" w:rsidRPr="00CD0110" w:rsidRDefault="00CD0110" w:rsidP="00CD0110">
      <w:pPr>
        <w:pStyle w:val="s3"/>
        <w:spacing w:before="0" w:beforeAutospacing="0" w:after="0" w:afterAutospacing="0"/>
        <w:jc w:val="center"/>
        <w:rPr>
          <w:b/>
        </w:rPr>
      </w:pPr>
      <w:r w:rsidRPr="00CD0110">
        <w:rPr>
          <w:b/>
        </w:rPr>
        <w:t>5. Рассмотрение обращений граждан</w:t>
      </w:r>
    </w:p>
    <w:p w:rsidR="00CD0110" w:rsidRPr="00CD0110" w:rsidRDefault="00CD0110" w:rsidP="00CD0110">
      <w:pPr>
        <w:pStyle w:val="s3"/>
        <w:spacing w:before="0" w:beforeAutospacing="0" w:after="0" w:afterAutospacing="0"/>
        <w:jc w:val="center"/>
      </w:pPr>
    </w:p>
    <w:p w:rsidR="00CD0110" w:rsidRPr="00CD0110" w:rsidRDefault="00CD0110" w:rsidP="00CD0110">
      <w:pPr>
        <w:pStyle w:val="s1"/>
        <w:spacing w:before="0" w:beforeAutospacing="0" w:after="0" w:afterAutospacing="0"/>
        <w:ind w:firstLine="708"/>
        <w:jc w:val="both"/>
      </w:pPr>
      <w:r w:rsidRPr="00CD0110">
        <w:t>5.1. Исполнитель в ходе рассмотрения обращения гражданина:</w:t>
      </w:r>
    </w:p>
    <w:p w:rsidR="00CD0110" w:rsidRPr="00CD0110" w:rsidRDefault="00CD0110" w:rsidP="00CD0110">
      <w:pPr>
        <w:pStyle w:val="s1"/>
        <w:spacing w:before="0" w:beforeAutospacing="0" w:after="0" w:afterAutospacing="0"/>
        <w:ind w:firstLine="708"/>
        <w:jc w:val="both"/>
      </w:pPr>
      <w:r w:rsidRPr="00CD0110"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D0110" w:rsidRPr="00CD0110" w:rsidRDefault="00CD0110" w:rsidP="00CD0110">
      <w:pPr>
        <w:pStyle w:val="s1"/>
        <w:spacing w:before="0" w:beforeAutospacing="0" w:after="0" w:afterAutospacing="0"/>
        <w:ind w:firstLine="708"/>
        <w:jc w:val="both"/>
      </w:pPr>
      <w:r w:rsidRPr="00CD0110">
        <w:t>- в пределах своих полномочий запрашивает, в том числе в электронной форме, необходимые для рассмотрения обращения материалы (документы) в государственных органах, других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D0110" w:rsidRPr="00CD0110" w:rsidRDefault="00CD0110" w:rsidP="00CD0110">
      <w:pPr>
        <w:pStyle w:val="s1"/>
        <w:spacing w:before="0" w:beforeAutospacing="0" w:after="0" w:afterAutospacing="0"/>
        <w:ind w:firstLine="708"/>
        <w:jc w:val="both"/>
      </w:pPr>
      <w:r w:rsidRPr="00CD0110">
        <w:t>- принимает в пределах компетенции меры, направленные на восстановление и защиту нарушенных прав, свобод и законных интересов гражданина;</w:t>
      </w:r>
    </w:p>
    <w:p w:rsidR="00D7016B" w:rsidRDefault="00CD0110" w:rsidP="00CD0110">
      <w:pPr>
        <w:pStyle w:val="s1"/>
        <w:spacing w:before="0" w:beforeAutospacing="0" w:after="0" w:afterAutospacing="0"/>
        <w:ind w:firstLine="708"/>
        <w:jc w:val="both"/>
      </w:pPr>
      <w:r w:rsidRPr="00CD0110">
        <w:t>- подготавливает письменный ответ по существу вопросов, поставленных в обращении гражданина, в сроки, установленные федеральным законодательством и настоящим Порядком</w:t>
      </w:r>
      <w:r w:rsidR="00D7016B">
        <w:t>.</w:t>
      </w:r>
    </w:p>
    <w:p w:rsidR="00CD0110" w:rsidRPr="00CD0110" w:rsidRDefault="00CD0110" w:rsidP="00CD0110">
      <w:pPr>
        <w:pStyle w:val="s1"/>
        <w:spacing w:before="0" w:beforeAutospacing="0" w:after="0" w:afterAutospacing="0"/>
        <w:ind w:firstLine="708"/>
        <w:jc w:val="both"/>
      </w:pPr>
      <w:r w:rsidRPr="00CD0110">
        <w:t xml:space="preserve">5.2. Анонимные обращения граждан, содержащие конкретные вопросы, предложения, жалобы, направляются </w:t>
      </w:r>
      <w:r w:rsidR="00263880">
        <w:t>с</w:t>
      </w:r>
      <w:r w:rsidRPr="00CD0110">
        <w:t>екретарем для сведения соответствующим должностным лицам Администрации по направлению их деятельности и списываются в дело. Если в анонимном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органы.</w:t>
      </w:r>
    </w:p>
    <w:p w:rsidR="00CD0110" w:rsidRPr="00CD0110" w:rsidRDefault="00CD0110" w:rsidP="00263880">
      <w:pPr>
        <w:pStyle w:val="s1"/>
        <w:spacing w:before="0" w:beforeAutospacing="0" w:after="0" w:afterAutospacing="0"/>
        <w:ind w:firstLine="708"/>
        <w:jc w:val="both"/>
      </w:pPr>
      <w:r w:rsidRPr="00CD0110">
        <w:t>5.3. На обращения граждан, не являющиеся заявлениями, жалобами или ходатайствами, не содержащими конкретных предложений или просьб (в том числе поздравления, соболезнования, письма, присланные для сведения или лишенные смыслового содержан</w:t>
      </w:r>
      <w:r w:rsidR="00263880">
        <w:t>ия и т.д.), ответы</w:t>
      </w:r>
      <w:r w:rsidRPr="00CD0110">
        <w:t xml:space="preserve"> не даются.</w:t>
      </w:r>
    </w:p>
    <w:p w:rsidR="00CD0110" w:rsidRPr="00CD0110" w:rsidRDefault="00CD0110" w:rsidP="00263880">
      <w:pPr>
        <w:pStyle w:val="s1"/>
        <w:spacing w:before="0" w:beforeAutospacing="0" w:after="0" w:afterAutospacing="0"/>
        <w:ind w:firstLine="708"/>
        <w:jc w:val="both"/>
      </w:pPr>
      <w:r w:rsidRPr="00CD0110">
        <w:t>Если текст письменного обращения не поддается прочтению, ответ на обращение не дается,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D0110" w:rsidRPr="00CD0110" w:rsidRDefault="00CD0110" w:rsidP="00263880">
      <w:pPr>
        <w:pStyle w:val="s1"/>
        <w:spacing w:before="0" w:beforeAutospacing="0" w:after="0" w:afterAutospacing="0"/>
        <w:ind w:firstLine="708"/>
        <w:jc w:val="both"/>
      </w:pPr>
      <w:r w:rsidRPr="00CD0110">
        <w:t>Если текст обращения содержит нецензурные либо оскорбительные выражения, угрозы жизни, здоровью и имуществу должностного л</w:t>
      </w:r>
      <w:r w:rsidR="00263880">
        <w:t>ица, а также членов его семьи, г</w:t>
      </w:r>
      <w:r w:rsidRPr="00CD0110">
        <w:t>лава</w:t>
      </w:r>
      <w:r w:rsidR="00263880">
        <w:t xml:space="preserve"> Светлогорского сельсовета, его заместитель</w:t>
      </w:r>
      <w:r w:rsidRPr="00CD0110">
        <w:t>, либо ответственное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63880" w:rsidRDefault="00CD0110" w:rsidP="00263880">
      <w:pPr>
        <w:pStyle w:val="s1"/>
        <w:spacing w:before="0" w:beforeAutospacing="0" w:after="0" w:afterAutospacing="0"/>
        <w:ind w:firstLine="708"/>
        <w:jc w:val="both"/>
      </w:pPr>
      <w:r w:rsidRPr="00CD0110">
        <w:lastRenderedPageBreak/>
        <w:t>Обращение, в котором обжалуется судебное решение, в течение 7 дней со дня его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63880" w:rsidRPr="00263880" w:rsidRDefault="00263880" w:rsidP="00263880">
      <w:pPr>
        <w:pStyle w:val="s1"/>
        <w:spacing w:before="0" w:beforeAutospacing="0" w:after="0" w:afterAutospacing="0"/>
        <w:ind w:firstLine="708"/>
        <w:jc w:val="both"/>
      </w:pPr>
      <w:r>
        <w:t xml:space="preserve">5.4. В </w:t>
      </w:r>
      <w:r w:rsidRPr="00263880">
        <w:t>случае, если 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очередном обращении этого же гражданина не приводятся но</w:t>
      </w:r>
      <w:r w:rsidR="00BA4FAA">
        <w:t>вые доводы или обстоятельства, г</w:t>
      </w:r>
      <w:r w:rsidRPr="00263880">
        <w:t xml:space="preserve">лава </w:t>
      </w:r>
      <w:r w:rsidR="00BA4FAA">
        <w:t>Светлогорского сельсовета,</w:t>
      </w:r>
      <w:r w:rsidRPr="00263880">
        <w:t xml:space="preserve"> его заместители, либо ответственное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адрес одн</w:t>
      </w:r>
      <w:r w:rsidR="00BA4FAA">
        <w:t>ого и того же должностного лица</w:t>
      </w:r>
      <w:r w:rsidRPr="00263880">
        <w:t>. О данном решении уведомляется гражданин, направивший обращение.</w:t>
      </w:r>
    </w:p>
    <w:p w:rsidR="00263880" w:rsidRPr="00263880" w:rsidRDefault="00263880" w:rsidP="00BA4FAA">
      <w:pPr>
        <w:pStyle w:val="s1"/>
        <w:spacing w:before="0" w:beforeAutospacing="0" w:after="0" w:afterAutospacing="0"/>
        <w:ind w:firstLine="708"/>
        <w:jc w:val="both"/>
      </w:pPr>
      <w:r w:rsidRPr="00263880">
        <w:t xml:space="preserve">Рассмотрение обращений, поступивших на официальный сайт муниципального образования </w:t>
      </w:r>
      <w:r w:rsidR="00BA4FAA" w:rsidRPr="00922087">
        <w:t>Светлогорский сельсовет Туруханского района Красноярского края</w:t>
      </w:r>
      <w:r w:rsidR="00BA4FAA">
        <w:t xml:space="preserve">, </w:t>
      </w:r>
      <w:r w:rsidRPr="00263880">
        <w:t xml:space="preserve">производится в соответствии с </w:t>
      </w:r>
      <w:hyperlink r:id="rId17" w:anchor="/document/12146661/entry/0" w:history="1">
        <w:r w:rsidRPr="00263880">
          <w:rPr>
            <w:rStyle w:val="a6"/>
            <w:color w:val="auto"/>
            <w:u w:val="none"/>
          </w:rPr>
          <w:t>Федеральным законом</w:t>
        </w:r>
      </w:hyperlink>
      <w:r w:rsidRPr="00263880">
        <w:t xml:space="preserve"> от 02.05.2006</w:t>
      </w:r>
      <w:r w:rsidR="00BA4FAA">
        <w:t>г. №</w:t>
      </w:r>
      <w:r w:rsidRPr="00263880">
        <w:t>59-ФЗ "О порядке рассмотрения обращений граждан Российской Федерации" и настоящим Порядком.</w:t>
      </w:r>
    </w:p>
    <w:p w:rsidR="00263880" w:rsidRPr="00263880" w:rsidRDefault="00263880" w:rsidP="00BA4FAA">
      <w:pPr>
        <w:pStyle w:val="s1"/>
        <w:spacing w:before="0" w:beforeAutospacing="0" w:after="0" w:afterAutospacing="0"/>
        <w:ind w:firstLine="708"/>
        <w:jc w:val="both"/>
      </w:pPr>
      <w:r w:rsidRPr="00263880">
        <w:t xml:space="preserve">При поступлении дубликата обращения </w:t>
      </w:r>
      <w:r w:rsidR="00BA4FAA">
        <w:t>с</w:t>
      </w:r>
      <w:r w:rsidRPr="00263880">
        <w:t>екретарем делается соответствующая отметка о поступлении дубликата. Дубликаты приобщаются к первичному обращению. Срок рассмотрения дубликата обращения соответствует сроку рассмотрения первичного обращения. Если дубликат поступил после направления заявителю ответа на основное обращение, то в течение 7 дней со дня поступления дубликата обращения ответ на него направляется заявителю с кратким изложением сути принятого ранее решения, со ссылкой на дату и исходящий номер направленного заявителю ответа и с приложением копии ответа.</w:t>
      </w:r>
    </w:p>
    <w:p w:rsidR="00263880" w:rsidRPr="00263880" w:rsidRDefault="00263880" w:rsidP="00A57A17">
      <w:pPr>
        <w:pStyle w:val="s1"/>
        <w:spacing w:before="0" w:beforeAutospacing="0" w:after="0" w:afterAutospacing="0"/>
        <w:ind w:firstLine="708"/>
        <w:jc w:val="both"/>
      </w:pPr>
      <w:r w:rsidRPr="00263880">
        <w:t xml:space="preserve">5.5. Подготовленный исполнителем проект ответа на обращение гражданина передается для согласования ответственному лицу, а в случае необходимости - иным должностным лицам Администрации в порядке, установленном настоящим пунктом, с соблюдением сроков, установленных федеральным законодательством, а также сроков, установленных в соответствующей резолюции, налагаемой согласно </w:t>
      </w:r>
      <w:hyperlink r:id="rId18" w:anchor="/document/18656458/entry/1041" w:history="1">
        <w:r w:rsidRPr="00263880">
          <w:rPr>
            <w:rStyle w:val="a6"/>
            <w:color w:val="auto"/>
            <w:u w:val="none"/>
          </w:rPr>
          <w:t>пункту 4.1</w:t>
        </w:r>
      </w:hyperlink>
      <w:r w:rsidRPr="00263880">
        <w:t xml:space="preserve"> настоящего Порядка.</w:t>
      </w:r>
    </w:p>
    <w:p w:rsidR="00263880" w:rsidRPr="00263880" w:rsidRDefault="00263880" w:rsidP="00D7016B">
      <w:pPr>
        <w:pStyle w:val="s1"/>
        <w:spacing w:before="0" w:beforeAutospacing="0" w:after="0" w:afterAutospacing="0"/>
        <w:ind w:firstLine="708"/>
        <w:jc w:val="both"/>
      </w:pPr>
      <w:r w:rsidRPr="00263880">
        <w:t>5.6. Ответы на о</w:t>
      </w:r>
      <w:r w:rsidR="00D7016B">
        <w:t>бращения граждан подписываются г</w:t>
      </w:r>
      <w:r w:rsidRPr="00263880">
        <w:t>лавой</w:t>
      </w:r>
      <w:r w:rsidR="00D7016B">
        <w:t xml:space="preserve"> Светлогорского сельсовета</w:t>
      </w:r>
      <w:r w:rsidRPr="00263880">
        <w:t xml:space="preserve"> </w:t>
      </w:r>
      <w:r w:rsidR="00D7016B">
        <w:t xml:space="preserve">или его заместителем </w:t>
      </w:r>
      <w:r w:rsidRPr="00263880">
        <w:t>в зависимости от того, на чье имя поступило обращение.</w:t>
      </w:r>
    </w:p>
    <w:p w:rsidR="00263880" w:rsidRPr="00263880" w:rsidRDefault="00263880" w:rsidP="00D7016B">
      <w:pPr>
        <w:pStyle w:val="s1"/>
        <w:spacing w:before="0" w:beforeAutospacing="0" w:after="0" w:afterAutospacing="0"/>
        <w:ind w:firstLine="708"/>
        <w:jc w:val="both"/>
      </w:pPr>
      <w:r w:rsidRPr="00263880">
        <w:t xml:space="preserve">В случае выдачи </w:t>
      </w:r>
      <w:r w:rsidR="00D7016B">
        <w:t>г</w:t>
      </w:r>
      <w:r w:rsidR="00D7016B" w:rsidRPr="00263880">
        <w:t>лавой</w:t>
      </w:r>
      <w:r w:rsidR="00D7016B">
        <w:t xml:space="preserve"> Светлогорского сельсовета</w:t>
      </w:r>
      <w:r w:rsidR="00D7016B" w:rsidRPr="00263880">
        <w:t xml:space="preserve"> </w:t>
      </w:r>
      <w:r w:rsidRPr="00263880">
        <w:t xml:space="preserve">соответствующему должностному лицу поручения о рассмотрении обращения гражданина, поступившего в адрес </w:t>
      </w:r>
      <w:r w:rsidR="00D7016B">
        <w:t>главы Светлогорского сельсовета</w:t>
      </w:r>
      <w:r w:rsidRPr="00263880">
        <w:t xml:space="preserve">, и подготовке ответа на него, ответ на обращение гражданина готовится за подписью соответствующего должностного лица, при этом в тексте ответа указывается, что он подготовлен по поручению </w:t>
      </w:r>
      <w:r w:rsidR="00D7016B">
        <w:t>главы Светлогорского сельсовета</w:t>
      </w:r>
      <w:r w:rsidRPr="00263880">
        <w:t>.</w:t>
      </w:r>
    </w:p>
    <w:p w:rsidR="00263880" w:rsidRPr="00263880" w:rsidRDefault="00263880" w:rsidP="00175B63">
      <w:pPr>
        <w:pStyle w:val="s1"/>
        <w:spacing w:before="0" w:beforeAutospacing="0" w:after="0" w:afterAutospacing="0"/>
        <w:ind w:firstLine="708"/>
        <w:jc w:val="both"/>
      </w:pPr>
      <w:r w:rsidRPr="00263880">
        <w:t xml:space="preserve">5.7. Ответы на обращения граждан регистрируются и отправляются заявителям </w:t>
      </w:r>
      <w:r w:rsidR="00175B63">
        <w:t>с</w:t>
      </w:r>
      <w:r w:rsidRPr="00263880">
        <w:t xml:space="preserve">екретарем. Ответ на обращение, поступившее в форме электронного документа, направляется </w:t>
      </w:r>
      <w:r w:rsidR="00175B63">
        <w:t>с</w:t>
      </w:r>
      <w:r w:rsidRPr="00263880">
        <w:t>екретарем в форме электронного документа по адресу электронной почты, указанному в обращении, и (или) в письменной форме по почтовому адресу, указанному в обращении.</w:t>
      </w:r>
    </w:p>
    <w:p w:rsidR="00263880" w:rsidRPr="00263880" w:rsidRDefault="00263880" w:rsidP="00175B63">
      <w:pPr>
        <w:pStyle w:val="s1"/>
        <w:spacing w:before="0" w:beforeAutospacing="0" w:after="0" w:afterAutospacing="0"/>
        <w:ind w:firstLine="708"/>
        <w:jc w:val="both"/>
      </w:pPr>
      <w:r w:rsidRPr="00263880">
        <w:t xml:space="preserve">5.8. Ответы на обращения граждан после их подписания в порядке, предусмотренном </w:t>
      </w:r>
      <w:hyperlink r:id="rId19" w:anchor="/document/18656458/entry/1056" w:history="1">
        <w:r w:rsidRPr="00263880">
          <w:rPr>
            <w:rStyle w:val="a6"/>
            <w:color w:val="auto"/>
            <w:u w:val="none"/>
          </w:rPr>
          <w:t>пунктом 5.6</w:t>
        </w:r>
      </w:hyperlink>
      <w:r w:rsidRPr="00263880">
        <w:t xml:space="preserve"> настоящего Порядка, должны быть возвращены лицами, их подписавшими, со всеми относящимися к ним материалами </w:t>
      </w:r>
      <w:r w:rsidR="00175B63">
        <w:t>с</w:t>
      </w:r>
      <w:r w:rsidRPr="00263880">
        <w:t>екретарю для централизованного формирования дел.</w:t>
      </w:r>
    </w:p>
    <w:p w:rsidR="00263880" w:rsidRPr="00263880" w:rsidRDefault="00263880" w:rsidP="00175B63">
      <w:pPr>
        <w:pStyle w:val="s1"/>
        <w:spacing w:before="0" w:beforeAutospacing="0" w:after="0" w:afterAutospacing="0"/>
        <w:ind w:firstLine="708"/>
        <w:jc w:val="both"/>
      </w:pPr>
      <w:r w:rsidRPr="00263880">
        <w:t xml:space="preserve">5.9. Срок рассмотрения письменного обращения в соответствии с </w:t>
      </w:r>
      <w:hyperlink r:id="rId20" w:anchor="/document/12146661/entry/0" w:history="1">
        <w:r w:rsidRPr="00263880">
          <w:rPr>
            <w:rStyle w:val="a6"/>
            <w:color w:val="auto"/>
            <w:u w:val="none"/>
          </w:rPr>
          <w:t>Федеральным законом</w:t>
        </w:r>
      </w:hyperlink>
      <w:r w:rsidRPr="00263880">
        <w:t xml:space="preserve"> от 02.05.2006</w:t>
      </w:r>
      <w:r w:rsidR="00175B63">
        <w:t>г. №</w:t>
      </w:r>
      <w:r w:rsidRPr="00263880">
        <w:t>59-ФЗ "О порядке рассмотрения обращений граждан Российской Федерации" составляет 30 дней со дня регистрации письменного обращения.</w:t>
      </w:r>
    </w:p>
    <w:p w:rsidR="00263880" w:rsidRPr="00263880" w:rsidRDefault="00263880" w:rsidP="00175B63">
      <w:pPr>
        <w:pStyle w:val="s1"/>
        <w:spacing w:before="0" w:beforeAutospacing="0" w:after="0" w:afterAutospacing="0"/>
        <w:ind w:firstLine="708"/>
        <w:jc w:val="both"/>
      </w:pPr>
      <w:r w:rsidRPr="00263880">
        <w:t>В исключительных случаях, а также в случае запрашивания дополнительных материалов или принятия других мер по расс</w:t>
      </w:r>
      <w:r w:rsidR="00175B63">
        <w:t>мотрению обращения, по решению г</w:t>
      </w:r>
      <w:r w:rsidRPr="00263880">
        <w:t>лавы</w:t>
      </w:r>
      <w:r w:rsidR="00175B63">
        <w:t xml:space="preserve"> Светлогорского сельсовета</w:t>
      </w:r>
      <w:r w:rsidRPr="00263880">
        <w:t xml:space="preserve">, уполномоченного им лица либо должностного лица, на чье имя поступило обращение, срок его исполнения может быть продлен, но не более чем на 30 дней, с уведомлением гражданина, направившего обращение, о продлении срока и указанием срока подготовки окончательного ответа. Уведомление о продлении срока рассмотрения обращения направляется заявителю не позднее чем за 3 дня до истечения срока ответа на обращение. Копия указанного уведомления передается исполнителем </w:t>
      </w:r>
      <w:r w:rsidR="00175B63">
        <w:t>с</w:t>
      </w:r>
      <w:r w:rsidRPr="00263880">
        <w:t>екретарю.</w:t>
      </w:r>
    </w:p>
    <w:p w:rsidR="00F001E4" w:rsidRDefault="00F001E4" w:rsidP="00F001E4">
      <w:pPr>
        <w:jc w:val="both"/>
      </w:pPr>
    </w:p>
    <w:p w:rsidR="00175B63" w:rsidRDefault="00175B63" w:rsidP="00F001E4">
      <w:pPr>
        <w:jc w:val="both"/>
      </w:pPr>
    </w:p>
    <w:p w:rsidR="00175B63" w:rsidRDefault="00175B63" w:rsidP="00F001E4">
      <w:pPr>
        <w:jc w:val="both"/>
      </w:pPr>
    </w:p>
    <w:p w:rsidR="00175B63" w:rsidRDefault="00175B63" w:rsidP="00F001E4">
      <w:pPr>
        <w:jc w:val="both"/>
      </w:pPr>
    </w:p>
    <w:p w:rsidR="00175B63" w:rsidRDefault="00175B63" w:rsidP="00175B63">
      <w:pPr>
        <w:pStyle w:val="s3"/>
        <w:spacing w:before="0" w:beforeAutospacing="0" w:after="0" w:afterAutospacing="0"/>
        <w:jc w:val="center"/>
        <w:rPr>
          <w:b/>
        </w:rPr>
      </w:pPr>
      <w:r w:rsidRPr="00175B63">
        <w:rPr>
          <w:b/>
        </w:rPr>
        <w:lastRenderedPageBreak/>
        <w:t>6. Личный прием</w:t>
      </w:r>
      <w:r w:rsidR="00B2685B">
        <w:rPr>
          <w:b/>
        </w:rPr>
        <w:t xml:space="preserve"> граждан</w:t>
      </w:r>
    </w:p>
    <w:p w:rsidR="00AD1C42" w:rsidRPr="00175B63" w:rsidRDefault="00AD1C42" w:rsidP="00175B63">
      <w:pPr>
        <w:pStyle w:val="s3"/>
        <w:spacing w:before="0" w:beforeAutospacing="0" w:after="0" w:afterAutospacing="0"/>
        <w:jc w:val="center"/>
        <w:rPr>
          <w:b/>
        </w:rPr>
      </w:pPr>
    </w:p>
    <w:p w:rsidR="00175B63" w:rsidRDefault="00175B63" w:rsidP="00AD1C42">
      <w:pPr>
        <w:pStyle w:val="s1"/>
        <w:spacing w:before="0" w:beforeAutospacing="0" w:after="0" w:afterAutospacing="0"/>
        <w:ind w:firstLine="708"/>
        <w:jc w:val="both"/>
      </w:pPr>
      <w:r>
        <w:t xml:space="preserve">6.1. Личный прием граждан осуществляется </w:t>
      </w:r>
      <w:r w:rsidR="00AD1C42">
        <w:t>главой Светлогорского сельсовета, его заместителем</w:t>
      </w:r>
      <w:r>
        <w:t>, иными должностны</w:t>
      </w:r>
      <w:r w:rsidR="00AD1C42">
        <w:t>ми лицами Администрации</w:t>
      </w:r>
      <w:r>
        <w:t>, перечень которых утверждается постановление</w:t>
      </w:r>
      <w:r w:rsidR="00AD1C42">
        <w:t>м Администрации</w:t>
      </w:r>
      <w:r>
        <w:t>.</w:t>
      </w:r>
    </w:p>
    <w:p w:rsidR="00175B63" w:rsidRDefault="00175B63" w:rsidP="00AD1C42">
      <w:pPr>
        <w:pStyle w:val="s1"/>
        <w:spacing w:before="0" w:beforeAutospacing="0" w:after="0" w:afterAutospacing="0"/>
        <w:ind w:firstLine="708"/>
        <w:jc w:val="both"/>
      </w:pPr>
      <w:r>
        <w:t xml:space="preserve">6.2. Личный прием, осуществляемый должностными лицами, указанными в </w:t>
      </w:r>
      <w:hyperlink r:id="rId21" w:anchor="/document/18656458/entry/1061" w:history="1">
        <w:r w:rsidRPr="00AD1C42">
          <w:rPr>
            <w:rStyle w:val="a6"/>
            <w:color w:val="auto"/>
            <w:u w:val="none"/>
          </w:rPr>
          <w:t>пункте 6.1</w:t>
        </w:r>
      </w:hyperlink>
      <w:r>
        <w:t xml:space="preserve"> настоящего Порядка, производится по предварительной записи, в соответствии с графиком, утверждаемым </w:t>
      </w:r>
      <w:r w:rsidR="00AD1C42">
        <w:t>главой Светлогорского сельсовета</w:t>
      </w:r>
      <w:r>
        <w:t>.</w:t>
      </w:r>
    </w:p>
    <w:p w:rsidR="00175B63" w:rsidRDefault="00175B63" w:rsidP="00AD1C42">
      <w:pPr>
        <w:pStyle w:val="s1"/>
        <w:spacing w:before="0" w:beforeAutospacing="0" w:after="0" w:afterAutospacing="0"/>
        <w:ind w:firstLine="708"/>
        <w:jc w:val="both"/>
      </w:pPr>
      <w:r>
        <w:t xml:space="preserve">6.3. Предварительная запись на личный прием к </w:t>
      </w:r>
      <w:r w:rsidR="00AD1C42">
        <w:t>главе Светлогорского сельсовета, его заместителем</w:t>
      </w:r>
      <w:r>
        <w:t xml:space="preserve"> производится </w:t>
      </w:r>
      <w:r w:rsidR="00AD1C42">
        <w:t>с</w:t>
      </w:r>
      <w:r>
        <w:t xml:space="preserve">екретарем. Во время беседы с гражданином, желающим записаться на личный прием, </w:t>
      </w:r>
      <w:r w:rsidR="00AD1C42">
        <w:t>с</w:t>
      </w:r>
      <w:r>
        <w:t>екретарем устанавливается вопрос, с которым обращается гражданин, кратность устного и (или) письменного обращения. Запись на личный прием осуществляется на ближайший по графику день проведения личного приема с учетом времени, необходимого для подготовки должностного лица к проведению личного приема.</w:t>
      </w:r>
    </w:p>
    <w:p w:rsidR="00175B63" w:rsidRDefault="00175B63" w:rsidP="00AD1C42">
      <w:pPr>
        <w:pStyle w:val="s1"/>
        <w:spacing w:before="0" w:beforeAutospacing="0" w:after="0" w:afterAutospacing="0"/>
        <w:ind w:firstLine="708"/>
        <w:jc w:val="both"/>
      </w:pPr>
      <w:r>
        <w:t xml:space="preserve">Должностное лицо при подготовке к проведению личного приема дает поручение </w:t>
      </w:r>
      <w:r w:rsidR="00AD1C42">
        <w:t>с</w:t>
      </w:r>
      <w:r>
        <w:t>екретарю о подготовке информации, материалов касающихся вопроса, с которым на личный прием обращается гражданин, которые должны быть представлены ему не позднее, чем за 3 рабочих дня до даты проведения личного приема.</w:t>
      </w:r>
    </w:p>
    <w:p w:rsidR="00175B63" w:rsidRDefault="00175B63" w:rsidP="00AD1C42">
      <w:pPr>
        <w:pStyle w:val="s1"/>
        <w:spacing w:before="0" w:beforeAutospacing="0" w:after="0" w:afterAutospacing="0"/>
        <w:ind w:firstLine="708"/>
        <w:jc w:val="both"/>
      </w:pPr>
      <w:r>
        <w:t xml:space="preserve">6.4. В ходе подготовки информации, материалов для представления их должностному лицу, ведущему личный прием, </w:t>
      </w:r>
      <w:r w:rsidR="00AD1C42">
        <w:t>с</w:t>
      </w:r>
      <w:r>
        <w:t>екретарем могут запрашиваться необходимые для рассмотрения обращения документы, касающиеся вопроса, с которым на личный прием обращается гражданин.</w:t>
      </w:r>
    </w:p>
    <w:p w:rsidR="00175B63" w:rsidRDefault="00175B63" w:rsidP="00AD1C42">
      <w:pPr>
        <w:pStyle w:val="s1"/>
        <w:spacing w:before="0" w:beforeAutospacing="0" w:after="0" w:afterAutospacing="0"/>
        <w:ind w:firstLine="708"/>
        <w:jc w:val="both"/>
      </w:pPr>
      <w:r>
        <w:t>6.5. Должностное лицо, ведущее личный прием граждан, при подготовке к личному приему гражданина в пределах своей компетенции может приглашать на прием специалистов подведомственных ему управлений и отделов; создавать комиссии для проверки фактов, изложенных в обращении; поручать рассмотрение обращений граждан должностным лицам в порядке подчиненности, кроме органов и должностных лиц, решения и действия (бездействия) которых обжалуются.</w:t>
      </w:r>
    </w:p>
    <w:p w:rsidR="000B639E" w:rsidRDefault="000B639E" w:rsidP="000B639E">
      <w:pPr>
        <w:pStyle w:val="s1"/>
        <w:spacing w:before="0" w:beforeAutospacing="0" w:after="0" w:afterAutospacing="0"/>
        <w:ind w:firstLine="708"/>
        <w:jc w:val="both"/>
      </w:pPr>
      <w:r>
        <w:t>6.6. На каждого обратившегося гражданина секретарем заводится карточка личного приема, в которой указываются фамилия, имя, отчество, его место жительства, кратко излагается суть обращения. Не допускается выяснение сведений о гражданине, не касающихся предмета обращения.</w:t>
      </w:r>
    </w:p>
    <w:p w:rsidR="000B639E" w:rsidRDefault="000B639E" w:rsidP="000B639E">
      <w:pPr>
        <w:pStyle w:val="s1"/>
        <w:spacing w:before="0" w:beforeAutospacing="0" w:after="0" w:afterAutospacing="0"/>
        <w:ind w:firstLine="708"/>
        <w:jc w:val="both"/>
      </w:pPr>
      <w:r>
        <w:t>Информация о месте и времени проведения личного приема доводится до сведения конкретного гражданина секретарем посредством направления в его адрес соответствующего письменного уведомления либо в устной форме посредством телефонной связи. Гражданину также разъясняется его право представить должностному лицу, к которому он обращается на личный прием, документы, материалы иную информацию, касающуюся вопроса, с которым он обращается на личный прием. Данные материалы должны быть представлены гражданином секретарю не позднее, чем за 3 рабочих дня до даты проведения личного приема.</w:t>
      </w:r>
    </w:p>
    <w:p w:rsidR="000B639E" w:rsidRDefault="000B639E" w:rsidP="000B639E">
      <w:pPr>
        <w:pStyle w:val="s1"/>
        <w:spacing w:before="0" w:beforeAutospacing="0" w:after="0" w:afterAutospacing="0"/>
        <w:ind w:firstLine="708"/>
        <w:jc w:val="both"/>
      </w:pPr>
      <w:r>
        <w:t>6.7. Вопросы граждан, обратившихся на личный прием, не требующие дополнительной подготовки должностного лица, ведущего личный прием, для вынесения им решения, рассматриваются (разрешаются) непосредственно в ходе личного приема.</w:t>
      </w:r>
    </w:p>
    <w:p w:rsidR="000B639E" w:rsidRDefault="000B639E" w:rsidP="000B639E">
      <w:pPr>
        <w:pStyle w:val="s1"/>
        <w:spacing w:before="0" w:beforeAutospacing="0" w:after="0" w:afterAutospacing="0"/>
        <w:ind w:firstLine="708"/>
        <w:jc w:val="both"/>
      </w:pPr>
      <w: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Свое согласие гражданин подтверждает собственноручной подписью в карточке личного приема.</w:t>
      </w:r>
    </w:p>
    <w:p w:rsidR="000B639E" w:rsidRDefault="000B639E" w:rsidP="000B639E">
      <w:pPr>
        <w:pStyle w:val="s1"/>
        <w:spacing w:before="0" w:beforeAutospacing="0" w:after="0" w:afterAutospacing="0"/>
        <w:ind w:firstLine="708"/>
        <w:jc w:val="both"/>
      </w:pPr>
      <w:r>
        <w:t>Должностное лицо, ведущее личный прием, вправе отказать гражданину в дальнейшем рассмотрении обращения, если ему ранее был дан ответ по существу поставленных в обращении вопросов.</w:t>
      </w:r>
    </w:p>
    <w:p w:rsidR="000B639E" w:rsidRDefault="000B639E" w:rsidP="000B639E">
      <w:pPr>
        <w:pStyle w:val="s1"/>
        <w:spacing w:before="0" w:beforeAutospacing="0" w:after="0" w:afterAutospacing="0"/>
        <w:ind w:firstLine="708"/>
        <w:jc w:val="both"/>
      </w:pPr>
      <w:r>
        <w:t>6.8. В случае, если поставленный гражданином вопрос невозможно решить на личном приеме из-за сложности или необходимости дополнительного изучения, должностным лицом, ведущим личный прием, принимается письменное заявление гражданина, которое рассматривается в порядке и сроки, установленные федеральным законодательством, настоящим Порядком.</w:t>
      </w:r>
    </w:p>
    <w:p w:rsidR="000B639E" w:rsidRDefault="000B639E" w:rsidP="000B639E">
      <w:pPr>
        <w:pStyle w:val="s1"/>
        <w:spacing w:before="0" w:beforeAutospacing="0" w:after="0" w:afterAutospacing="0"/>
        <w:ind w:firstLine="708"/>
        <w:jc w:val="both"/>
      </w:pPr>
      <w:r>
        <w:t xml:space="preserve">6.9. В случае, если в ходе личного приема должностным лицом, ведущим личный прием, будет установлено, что гражданин обращается по вопросам не входящим в компетенцию данного </w:t>
      </w:r>
      <w:r>
        <w:lastRenderedPageBreak/>
        <w:t>должностного лица, гражданину устно дается разъяснение, куда и в каком порядке ему необходимо обратиться.</w:t>
      </w:r>
    </w:p>
    <w:p w:rsidR="000B639E" w:rsidRDefault="000B639E" w:rsidP="000B639E">
      <w:pPr>
        <w:pStyle w:val="s1"/>
        <w:spacing w:before="0" w:beforeAutospacing="0" w:after="0" w:afterAutospacing="0"/>
        <w:ind w:firstLine="708"/>
        <w:jc w:val="both"/>
      </w:pPr>
      <w:r>
        <w:t>6.10. Подготовка к личному приему, контроль за сроками предоставления ответов гражданам, обратившимся на личный прием, выполнения решений, принятых должностными лицами в ходе личного приема, возлагается на секретаря.</w:t>
      </w:r>
    </w:p>
    <w:p w:rsidR="000B639E" w:rsidRDefault="000B639E" w:rsidP="00AD1C42">
      <w:pPr>
        <w:pStyle w:val="s1"/>
        <w:spacing w:before="0" w:beforeAutospacing="0" w:after="0" w:afterAutospacing="0"/>
        <w:ind w:firstLine="708"/>
        <w:jc w:val="both"/>
      </w:pPr>
    </w:p>
    <w:p w:rsidR="000B639E" w:rsidRPr="000B639E" w:rsidRDefault="000B639E" w:rsidP="000B639E">
      <w:pPr>
        <w:pStyle w:val="s3"/>
        <w:spacing w:before="0" w:beforeAutospacing="0" w:after="0" w:afterAutospacing="0"/>
        <w:jc w:val="center"/>
        <w:rPr>
          <w:b/>
        </w:rPr>
      </w:pPr>
      <w:r w:rsidRPr="000B639E">
        <w:rPr>
          <w:b/>
        </w:rPr>
        <w:t>7. Контроль рассмотрения обращений граждан</w:t>
      </w:r>
    </w:p>
    <w:p w:rsidR="000B639E" w:rsidRDefault="000B639E" w:rsidP="000B639E">
      <w:pPr>
        <w:pStyle w:val="s3"/>
        <w:spacing w:before="0" w:beforeAutospacing="0" w:after="0" w:afterAutospacing="0"/>
        <w:jc w:val="both"/>
      </w:pPr>
    </w:p>
    <w:p w:rsidR="000B639E" w:rsidRDefault="000B639E" w:rsidP="000B639E">
      <w:pPr>
        <w:pStyle w:val="s1"/>
        <w:spacing w:before="0" w:beforeAutospacing="0" w:after="0" w:afterAutospacing="0"/>
        <w:ind w:firstLine="708"/>
        <w:jc w:val="both"/>
      </w:pPr>
      <w:r>
        <w:t xml:space="preserve">7.1. Контроль рассмотрения обращений граждан, соблюдения порядка и сроков их рассмотрения, установленных федеральным законодательством, настоящим Порядком, осуществляется </w:t>
      </w:r>
      <w:r w:rsidR="003A2E7E">
        <w:t>секретарем</w:t>
      </w:r>
      <w:r>
        <w:t xml:space="preserve"> в отношении обращени</w:t>
      </w:r>
      <w:r w:rsidR="003A2E7E">
        <w:t>й граждан, поступивших в адрес г</w:t>
      </w:r>
      <w:r>
        <w:t xml:space="preserve">лавы </w:t>
      </w:r>
      <w:r w:rsidR="003A2E7E">
        <w:t>Светлогорского сельсовета, его заместителей.</w:t>
      </w:r>
    </w:p>
    <w:p w:rsidR="000B639E" w:rsidRDefault="003A2E7E" w:rsidP="003A2E7E">
      <w:pPr>
        <w:pStyle w:val="s1"/>
        <w:spacing w:before="0" w:beforeAutospacing="0" w:after="0" w:afterAutospacing="0"/>
        <w:ind w:firstLine="708"/>
        <w:jc w:val="both"/>
      </w:pPr>
      <w:r>
        <w:t>7.2</w:t>
      </w:r>
      <w:r w:rsidR="000B639E">
        <w:t xml:space="preserve">. В случае, если в ответе соответствующего должностного лица, рассматривающего обращение гражданина, указывается, что вопрос, поставленный гражданином, будет решен в течение определенного периода времени, такое обращение ставится </w:t>
      </w:r>
      <w:r>
        <w:t>с</w:t>
      </w:r>
      <w:r w:rsidR="000B639E">
        <w:t>екрета</w:t>
      </w:r>
      <w:r>
        <w:t>рем на дополнительный контроль.</w:t>
      </w:r>
    </w:p>
    <w:p w:rsidR="000B639E" w:rsidRDefault="003A2E7E" w:rsidP="003A2E7E">
      <w:pPr>
        <w:pStyle w:val="s1"/>
        <w:spacing w:before="0" w:beforeAutospacing="0" w:after="0" w:afterAutospacing="0"/>
        <w:ind w:firstLine="708"/>
        <w:jc w:val="both"/>
      </w:pPr>
      <w:r>
        <w:t>7.3</w:t>
      </w:r>
      <w:r w:rsidR="000B639E">
        <w:t>. Ответ на обращение гражданина до его п</w:t>
      </w:r>
      <w:r w:rsidR="00F01867">
        <w:t>одписания может быть возвращен г</w:t>
      </w:r>
      <w:r w:rsidR="000B639E">
        <w:t>лавой</w:t>
      </w:r>
      <w:r w:rsidR="00F01867">
        <w:t xml:space="preserve"> Светлогорского сельсовета, его заместителем</w:t>
      </w:r>
      <w:r w:rsidR="000B639E">
        <w:t>, ответственному лицу для повторного рассмотрения, если из представленного проекта ответа следует, что рассмотрены не все (рассмотрены не полностью) вопросы, поставленные в обращении гражданина.</w:t>
      </w:r>
    </w:p>
    <w:p w:rsidR="000B639E" w:rsidRDefault="00F01867" w:rsidP="00F01867">
      <w:pPr>
        <w:pStyle w:val="s1"/>
        <w:spacing w:before="0" w:beforeAutospacing="0" w:after="0" w:afterAutospacing="0"/>
        <w:ind w:firstLine="708"/>
        <w:jc w:val="both"/>
      </w:pPr>
      <w:r>
        <w:t>7.4</w:t>
      </w:r>
      <w:r w:rsidR="000B639E">
        <w:t>. Лица, допустившие нарушение порядка и сроков рассмотрения обращений граждан, установленных федеральным законодательством и настоящим Порядком несут дисциплинарную, гражданско-правовую ответственность.</w:t>
      </w:r>
    </w:p>
    <w:p w:rsidR="00F001E4" w:rsidRDefault="00F001E4" w:rsidP="00F001E4">
      <w:pPr>
        <w:jc w:val="both"/>
      </w:pPr>
    </w:p>
    <w:p w:rsidR="00F01867" w:rsidRPr="00F01867" w:rsidRDefault="00F01867" w:rsidP="00F01867">
      <w:pPr>
        <w:pStyle w:val="s3"/>
        <w:spacing w:before="0" w:beforeAutospacing="0" w:after="0" w:afterAutospacing="0"/>
        <w:jc w:val="center"/>
        <w:rPr>
          <w:b/>
        </w:rPr>
      </w:pPr>
      <w:r w:rsidRPr="00F01867">
        <w:rPr>
          <w:b/>
        </w:rPr>
        <w:t>8. Отчетность</w:t>
      </w:r>
    </w:p>
    <w:p w:rsidR="00F01867" w:rsidRDefault="00F01867" w:rsidP="00F01867">
      <w:pPr>
        <w:pStyle w:val="s3"/>
        <w:spacing w:before="0" w:beforeAutospacing="0" w:after="0" w:afterAutospacing="0"/>
        <w:jc w:val="both"/>
      </w:pPr>
    </w:p>
    <w:p w:rsidR="00F01867" w:rsidRDefault="00F01867" w:rsidP="00F01867">
      <w:pPr>
        <w:pStyle w:val="s1"/>
        <w:spacing w:before="0" w:beforeAutospacing="0" w:after="0" w:afterAutospacing="0"/>
        <w:ind w:firstLine="708"/>
        <w:jc w:val="both"/>
      </w:pPr>
      <w:r>
        <w:t xml:space="preserve">8.1. Должностные лица Администрации, ведущие личный прием граждан, обязаны ежеквартально, не позднее 5 числа после отчетного квартала, представлять главе Светлогорского сельсовета информацию по итогам ведения личных приемов по </w:t>
      </w:r>
      <w:hyperlink r:id="rId22" w:anchor="/document/18656458/entry/4000" w:history="1">
        <w:r w:rsidRPr="00F01867">
          <w:rPr>
            <w:rStyle w:val="a6"/>
            <w:color w:val="auto"/>
            <w:u w:val="none"/>
          </w:rPr>
          <w:t>форме</w:t>
        </w:r>
      </w:hyperlink>
      <w:r>
        <w:t>, утвержденной постановлением Администрации.</w:t>
      </w:r>
    </w:p>
    <w:p w:rsidR="00E40528" w:rsidRDefault="005679B9" w:rsidP="00F001E4">
      <w:pPr>
        <w:jc w:val="both"/>
      </w:pPr>
      <w:r>
        <w:t xml:space="preserve">  </w:t>
      </w: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740153" w:rsidRDefault="00740153" w:rsidP="00F001E4">
      <w:pPr>
        <w:jc w:val="both"/>
      </w:pPr>
    </w:p>
    <w:p w:rsidR="00740153" w:rsidRDefault="00740153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935"/>
      </w:tblGrid>
      <w:tr w:rsidR="00740153" w:rsidRPr="00765B44" w:rsidTr="000A20BC">
        <w:trPr>
          <w:trHeight w:val="718"/>
        </w:trPr>
        <w:tc>
          <w:tcPr>
            <w:tcW w:w="6629" w:type="dxa"/>
          </w:tcPr>
          <w:p w:rsidR="00740153" w:rsidRDefault="00740153" w:rsidP="000A20BC"/>
        </w:tc>
        <w:tc>
          <w:tcPr>
            <w:tcW w:w="3935" w:type="dxa"/>
          </w:tcPr>
          <w:p w:rsidR="00740153" w:rsidRPr="00740153" w:rsidRDefault="00740153" w:rsidP="000A20BC">
            <w:pPr>
              <w:jc w:val="both"/>
              <w:rPr>
                <w:sz w:val="20"/>
                <w:szCs w:val="20"/>
              </w:rPr>
            </w:pPr>
            <w:r w:rsidRPr="00740153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№2</w:t>
            </w:r>
            <w:r w:rsidRPr="00740153">
              <w:rPr>
                <w:sz w:val="20"/>
                <w:szCs w:val="20"/>
              </w:rPr>
              <w:t xml:space="preserve"> к постановлению администрации Светлогорского сельсовета от 20.01.2016 № 06 – П </w:t>
            </w:r>
          </w:p>
        </w:tc>
      </w:tr>
    </w:tbl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Default="005C7B4F" w:rsidP="00F001E4">
      <w:pPr>
        <w:jc w:val="both"/>
      </w:pPr>
    </w:p>
    <w:p w:rsidR="005C7B4F" w:rsidRPr="005C7B4F" w:rsidRDefault="005C7B4F" w:rsidP="00F001E4">
      <w:pPr>
        <w:jc w:val="both"/>
        <w:rPr>
          <w:b/>
        </w:rPr>
      </w:pPr>
    </w:p>
    <w:p w:rsidR="00740153" w:rsidRPr="00CC7A66" w:rsidRDefault="00A01D4C" w:rsidP="00740153">
      <w:pPr>
        <w:jc w:val="center"/>
        <w:rPr>
          <w:b/>
        </w:rPr>
      </w:pPr>
      <w:hyperlink r:id="rId23" w:anchor="/document/18656458/entry/3000" w:history="1">
        <w:r w:rsidR="005C7B4F" w:rsidRPr="00CC7A66">
          <w:rPr>
            <w:rStyle w:val="a6"/>
            <w:b/>
            <w:color w:val="auto"/>
            <w:u w:val="none"/>
          </w:rPr>
          <w:t>Перечень</w:t>
        </w:r>
      </w:hyperlink>
      <w:r w:rsidR="005C7B4F" w:rsidRPr="00CC7A66">
        <w:rPr>
          <w:b/>
        </w:rPr>
        <w:t xml:space="preserve"> должностных лиц админист</w:t>
      </w:r>
      <w:r w:rsidR="00740153" w:rsidRPr="00CC7A66">
        <w:rPr>
          <w:b/>
        </w:rPr>
        <w:t>рации Светлогорского сельсовета</w:t>
      </w:r>
      <w:r w:rsidR="005C7B4F" w:rsidRPr="00CC7A66">
        <w:rPr>
          <w:b/>
        </w:rPr>
        <w:t xml:space="preserve">, </w:t>
      </w:r>
    </w:p>
    <w:p w:rsidR="005C7B4F" w:rsidRPr="00CC7A66" w:rsidRDefault="005C7B4F" w:rsidP="00740153">
      <w:pPr>
        <w:jc w:val="center"/>
        <w:rPr>
          <w:b/>
        </w:rPr>
      </w:pPr>
      <w:r w:rsidRPr="00CC7A66">
        <w:rPr>
          <w:b/>
        </w:rPr>
        <w:t>ведущих личный прием граждан</w:t>
      </w:r>
    </w:p>
    <w:p w:rsidR="005C7B4F" w:rsidRPr="00805EA2" w:rsidRDefault="005C7B4F" w:rsidP="005C7B4F">
      <w:pPr>
        <w:jc w:val="center"/>
        <w:rPr>
          <w:b/>
          <w:color w:val="FF0000"/>
        </w:rPr>
      </w:pPr>
    </w:p>
    <w:p w:rsidR="005C7B4F" w:rsidRPr="00805EA2" w:rsidRDefault="005C7B4F" w:rsidP="005C7B4F">
      <w:pPr>
        <w:jc w:val="both"/>
        <w:rPr>
          <w:color w:val="FF0000"/>
        </w:rPr>
      </w:pPr>
    </w:p>
    <w:p w:rsidR="00805EA2" w:rsidRPr="00805EA2" w:rsidRDefault="00805EA2" w:rsidP="005C7B4F">
      <w:pPr>
        <w:jc w:val="both"/>
        <w:rPr>
          <w:color w:val="FF0000"/>
        </w:rPr>
      </w:pPr>
    </w:p>
    <w:p w:rsidR="005C7B4F" w:rsidRDefault="00805EA2" w:rsidP="00805EA2">
      <w:pPr>
        <w:pStyle w:val="a3"/>
        <w:numPr>
          <w:ilvl w:val="0"/>
          <w:numId w:val="3"/>
        </w:numPr>
        <w:jc w:val="both"/>
      </w:pPr>
      <w:r>
        <w:t>Глава Светлогорского сельсовета;</w:t>
      </w:r>
    </w:p>
    <w:p w:rsidR="00805EA2" w:rsidRDefault="00805EA2" w:rsidP="00805EA2">
      <w:pPr>
        <w:pStyle w:val="a3"/>
        <w:numPr>
          <w:ilvl w:val="0"/>
          <w:numId w:val="3"/>
        </w:numPr>
        <w:jc w:val="both"/>
      </w:pPr>
      <w:r>
        <w:t>Заместитель Главы Светлогорского сельсовета.</w:t>
      </w: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935"/>
      </w:tblGrid>
      <w:tr w:rsidR="00805EA2" w:rsidRPr="00765B44" w:rsidTr="000A20BC">
        <w:trPr>
          <w:trHeight w:val="718"/>
        </w:trPr>
        <w:tc>
          <w:tcPr>
            <w:tcW w:w="6629" w:type="dxa"/>
          </w:tcPr>
          <w:p w:rsidR="00805EA2" w:rsidRDefault="00805EA2" w:rsidP="000A20BC"/>
        </w:tc>
        <w:tc>
          <w:tcPr>
            <w:tcW w:w="3935" w:type="dxa"/>
          </w:tcPr>
          <w:p w:rsidR="00805EA2" w:rsidRPr="00740153" w:rsidRDefault="00805EA2" w:rsidP="000A20BC">
            <w:pPr>
              <w:jc w:val="both"/>
              <w:rPr>
                <w:sz w:val="20"/>
                <w:szCs w:val="20"/>
              </w:rPr>
            </w:pPr>
            <w:r w:rsidRPr="00740153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№3</w:t>
            </w:r>
            <w:r w:rsidRPr="00740153">
              <w:rPr>
                <w:sz w:val="20"/>
                <w:szCs w:val="20"/>
              </w:rPr>
              <w:t xml:space="preserve"> к постановлению администрации Светлогорского сельсовета от 20.01.2016 № 06 – П </w:t>
            </w:r>
          </w:p>
        </w:tc>
      </w:tr>
    </w:tbl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5C7B4F" w:rsidP="005C7B4F">
      <w:pPr>
        <w:jc w:val="both"/>
      </w:pPr>
    </w:p>
    <w:p w:rsidR="005C7B4F" w:rsidRDefault="00A01D4C" w:rsidP="005C7B4F">
      <w:pPr>
        <w:jc w:val="center"/>
        <w:rPr>
          <w:b/>
        </w:rPr>
      </w:pPr>
      <w:hyperlink r:id="rId24" w:anchor="/document/18656458/entry/2000" w:history="1">
        <w:r w:rsidR="005C7B4F" w:rsidRPr="005C7B4F">
          <w:rPr>
            <w:rStyle w:val="a6"/>
            <w:b/>
            <w:color w:val="auto"/>
            <w:u w:val="none"/>
          </w:rPr>
          <w:t>График</w:t>
        </w:r>
      </w:hyperlink>
      <w:r w:rsidR="005C7B4F" w:rsidRPr="005C7B4F">
        <w:rPr>
          <w:b/>
        </w:rPr>
        <w:t xml:space="preserve"> проведения личных приемов граждан</w:t>
      </w:r>
    </w:p>
    <w:p w:rsidR="005C7B4F" w:rsidRDefault="005C7B4F" w:rsidP="005C7B4F">
      <w:pPr>
        <w:jc w:val="center"/>
        <w:rPr>
          <w:b/>
        </w:rPr>
      </w:pPr>
      <w:r w:rsidRPr="005C7B4F">
        <w:rPr>
          <w:b/>
        </w:rPr>
        <w:t>главой Светлогорского сельсовета, заместителем главы Светлогорского сельсовета</w:t>
      </w:r>
    </w:p>
    <w:p w:rsidR="00E46241" w:rsidRDefault="00E46241" w:rsidP="005C7B4F">
      <w:pPr>
        <w:jc w:val="center"/>
        <w:rPr>
          <w:b/>
        </w:rPr>
      </w:pPr>
    </w:p>
    <w:tbl>
      <w:tblPr>
        <w:tblStyle w:val="a4"/>
        <w:tblW w:w="10598" w:type="dxa"/>
        <w:tblLook w:val="04A0"/>
      </w:tblPr>
      <w:tblGrid>
        <w:gridCol w:w="3521"/>
        <w:gridCol w:w="2683"/>
        <w:gridCol w:w="4394"/>
      </w:tblGrid>
      <w:tr w:rsidR="00E46241" w:rsidTr="00182767">
        <w:tc>
          <w:tcPr>
            <w:tcW w:w="3521" w:type="dxa"/>
            <w:vAlign w:val="center"/>
          </w:tcPr>
          <w:p w:rsidR="00E46241" w:rsidRPr="00E46241" w:rsidRDefault="00E46241" w:rsidP="00E46241">
            <w:pPr>
              <w:jc w:val="center"/>
              <w:rPr>
                <w:b/>
                <w:i/>
              </w:rPr>
            </w:pPr>
            <w:r w:rsidRPr="00E46241">
              <w:rPr>
                <w:b/>
                <w:i/>
              </w:rPr>
              <w:t>Должность</w:t>
            </w:r>
          </w:p>
        </w:tc>
        <w:tc>
          <w:tcPr>
            <w:tcW w:w="2683" w:type="dxa"/>
            <w:vAlign w:val="center"/>
          </w:tcPr>
          <w:p w:rsidR="00E46241" w:rsidRPr="00CC7A66" w:rsidRDefault="00E46241" w:rsidP="00E46241">
            <w:pPr>
              <w:pStyle w:val="s1"/>
              <w:jc w:val="center"/>
              <w:rPr>
                <w:b/>
                <w:i/>
              </w:rPr>
            </w:pPr>
            <w:r w:rsidRPr="00CC7A66">
              <w:rPr>
                <w:b/>
                <w:i/>
              </w:rPr>
              <w:t>Дни и время приемов</w:t>
            </w:r>
          </w:p>
        </w:tc>
        <w:tc>
          <w:tcPr>
            <w:tcW w:w="4394" w:type="dxa"/>
            <w:vAlign w:val="center"/>
          </w:tcPr>
          <w:p w:rsidR="00E46241" w:rsidRPr="00E46241" w:rsidRDefault="00E46241" w:rsidP="00E46241">
            <w:pPr>
              <w:jc w:val="center"/>
              <w:rPr>
                <w:b/>
                <w:i/>
              </w:rPr>
            </w:pPr>
            <w:r w:rsidRPr="00E46241">
              <w:rPr>
                <w:b/>
                <w:i/>
              </w:rPr>
              <w:t>Адрес проведения личных приемов</w:t>
            </w:r>
          </w:p>
        </w:tc>
      </w:tr>
      <w:tr w:rsidR="00E46241" w:rsidTr="00182767">
        <w:tc>
          <w:tcPr>
            <w:tcW w:w="3521" w:type="dxa"/>
            <w:vAlign w:val="center"/>
          </w:tcPr>
          <w:p w:rsidR="00E46241" w:rsidRPr="00E46241" w:rsidRDefault="00E46241" w:rsidP="00182767">
            <w:r>
              <w:t>Глава Светлогорского сельсовета</w:t>
            </w:r>
          </w:p>
        </w:tc>
        <w:tc>
          <w:tcPr>
            <w:tcW w:w="2683" w:type="dxa"/>
          </w:tcPr>
          <w:p w:rsidR="00805EA2" w:rsidRDefault="00805EA2" w:rsidP="005C7B4F">
            <w:pPr>
              <w:jc w:val="center"/>
              <w:rPr>
                <w:b/>
              </w:rPr>
            </w:pPr>
          </w:p>
          <w:p w:rsidR="00805EA2" w:rsidRDefault="00805EA2" w:rsidP="005C7B4F">
            <w:pPr>
              <w:jc w:val="center"/>
              <w:rPr>
                <w:b/>
              </w:rPr>
            </w:pPr>
            <w:r>
              <w:rPr>
                <w:b/>
              </w:rPr>
              <w:t xml:space="preserve">Еженедельно </w:t>
            </w:r>
          </w:p>
          <w:p w:rsidR="00805EA2" w:rsidRDefault="00805EA2" w:rsidP="005C7B4F">
            <w:pPr>
              <w:jc w:val="center"/>
              <w:rPr>
                <w:b/>
              </w:rPr>
            </w:pPr>
            <w:r>
              <w:rPr>
                <w:b/>
              </w:rPr>
              <w:t>по четвергам</w:t>
            </w:r>
          </w:p>
          <w:p w:rsidR="00E46241" w:rsidRDefault="00805EA2" w:rsidP="005C7B4F">
            <w:pPr>
              <w:jc w:val="center"/>
              <w:rPr>
                <w:b/>
              </w:rPr>
            </w:pPr>
            <w:r>
              <w:rPr>
                <w:b/>
              </w:rPr>
              <w:t>с 15:00 до 18:00 часов</w:t>
            </w:r>
          </w:p>
        </w:tc>
        <w:tc>
          <w:tcPr>
            <w:tcW w:w="4394" w:type="dxa"/>
          </w:tcPr>
          <w:p w:rsidR="00182767" w:rsidRPr="00182767" w:rsidRDefault="00182767" w:rsidP="00182767">
            <w:r w:rsidRPr="00182767">
              <w:t>Администрация Светлогорского сельсовета Туруханского района Красноярского края</w:t>
            </w:r>
          </w:p>
          <w:p w:rsidR="00182767" w:rsidRDefault="00182767" w:rsidP="00182767"/>
          <w:p w:rsidR="00805EA2" w:rsidRDefault="00182767" w:rsidP="00182767">
            <w:r w:rsidRPr="008209FA">
              <w:t xml:space="preserve">Красноярский край, Туруханский район, </w:t>
            </w:r>
          </w:p>
          <w:p w:rsidR="00E46241" w:rsidRPr="00182767" w:rsidRDefault="00182767" w:rsidP="00182767">
            <w:r w:rsidRPr="008209FA">
              <w:t>п.</w:t>
            </w:r>
            <w:r w:rsidR="00805EA2">
              <w:t xml:space="preserve"> </w:t>
            </w:r>
            <w:r w:rsidRPr="008209FA">
              <w:t xml:space="preserve">Светлогорск, </w:t>
            </w:r>
            <w:r>
              <w:t xml:space="preserve"> </w:t>
            </w:r>
            <w:r w:rsidRPr="008209FA">
              <w:t>ул. Энергетиков, д. 15</w:t>
            </w:r>
          </w:p>
        </w:tc>
      </w:tr>
      <w:tr w:rsidR="00805EA2" w:rsidTr="00182767">
        <w:tc>
          <w:tcPr>
            <w:tcW w:w="3521" w:type="dxa"/>
            <w:vAlign w:val="center"/>
          </w:tcPr>
          <w:p w:rsidR="00805EA2" w:rsidRPr="00E46241" w:rsidRDefault="00805EA2" w:rsidP="00182767">
            <w:r w:rsidRPr="00E46241">
              <w:t>Заместитель главы Светлогорского сельсовета</w:t>
            </w:r>
          </w:p>
        </w:tc>
        <w:tc>
          <w:tcPr>
            <w:tcW w:w="2683" w:type="dxa"/>
          </w:tcPr>
          <w:p w:rsidR="00805EA2" w:rsidRDefault="00805EA2" w:rsidP="000A20BC">
            <w:pPr>
              <w:jc w:val="center"/>
              <w:rPr>
                <w:b/>
              </w:rPr>
            </w:pPr>
          </w:p>
          <w:p w:rsidR="00805EA2" w:rsidRDefault="00805EA2" w:rsidP="000A20BC">
            <w:pPr>
              <w:jc w:val="center"/>
              <w:rPr>
                <w:b/>
              </w:rPr>
            </w:pPr>
            <w:r>
              <w:rPr>
                <w:b/>
              </w:rPr>
              <w:t xml:space="preserve">Еженедельно </w:t>
            </w:r>
          </w:p>
          <w:p w:rsidR="00805EA2" w:rsidRDefault="00805EA2" w:rsidP="000A20BC">
            <w:pPr>
              <w:jc w:val="center"/>
              <w:rPr>
                <w:b/>
              </w:rPr>
            </w:pPr>
            <w:r>
              <w:rPr>
                <w:b/>
              </w:rPr>
              <w:t>по вторникам</w:t>
            </w:r>
          </w:p>
          <w:p w:rsidR="00805EA2" w:rsidRDefault="00805EA2" w:rsidP="000A20BC">
            <w:pPr>
              <w:jc w:val="center"/>
              <w:rPr>
                <w:b/>
              </w:rPr>
            </w:pPr>
            <w:r>
              <w:rPr>
                <w:b/>
              </w:rPr>
              <w:t>с 15:00 до 18:00 часов</w:t>
            </w:r>
          </w:p>
        </w:tc>
        <w:tc>
          <w:tcPr>
            <w:tcW w:w="4394" w:type="dxa"/>
          </w:tcPr>
          <w:p w:rsidR="00805EA2" w:rsidRPr="00182767" w:rsidRDefault="00805EA2" w:rsidP="00182767">
            <w:r w:rsidRPr="00182767">
              <w:t>Администрация Светлогорского сельсовета Туруханского района Красноярского края</w:t>
            </w:r>
          </w:p>
          <w:p w:rsidR="00805EA2" w:rsidRDefault="00805EA2" w:rsidP="00182767"/>
          <w:p w:rsidR="00805EA2" w:rsidRDefault="00805EA2" w:rsidP="00182767">
            <w:r w:rsidRPr="008209FA">
              <w:t xml:space="preserve">Красноярский край, Туруханский район, </w:t>
            </w:r>
          </w:p>
          <w:p w:rsidR="00805EA2" w:rsidRDefault="00805EA2" w:rsidP="00182767">
            <w:pPr>
              <w:rPr>
                <w:b/>
              </w:rPr>
            </w:pPr>
            <w:r w:rsidRPr="008209FA">
              <w:t>п.</w:t>
            </w:r>
            <w:r>
              <w:t xml:space="preserve"> </w:t>
            </w:r>
            <w:r w:rsidRPr="008209FA">
              <w:t xml:space="preserve">Светлогорск, </w:t>
            </w:r>
            <w:r>
              <w:t xml:space="preserve"> </w:t>
            </w:r>
            <w:r w:rsidRPr="008209FA">
              <w:t>ул. Энергетиков, д. 15</w:t>
            </w:r>
          </w:p>
        </w:tc>
      </w:tr>
    </w:tbl>
    <w:p w:rsidR="00E46241" w:rsidRDefault="00E46241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935"/>
      </w:tblGrid>
      <w:tr w:rsidR="00805EA2" w:rsidRPr="00765B44" w:rsidTr="000A20BC">
        <w:trPr>
          <w:trHeight w:val="718"/>
        </w:trPr>
        <w:tc>
          <w:tcPr>
            <w:tcW w:w="6629" w:type="dxa"/>
          </w:tcPr>
          <w:p w:rsidR="00805EA2" w:rsidRDefault="00805EA2" w:rsidP="000A20BC"/>
        </w:tc>
        <w:tc>
          <w:tcPr>
            <w:tcW w:w="3935" w:type="dxa"/>
          </w:tcPr>
          <w:p w:rsidR="00805EA2" w:rsidRPr="00740153" w:rsidRDefault="00805EA2" w:rsidP="000A20BC">
            <w:pPr>
              <w:jc w:val="both"/>
              <w:rPr>
                <w:sz w:val="20"/>
                <w:szCs w:val="20"/>
              </w:rPr>
            </w:pPr>
            <w:r w:rsidRPr="00740153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№4</w:t>
            </w:r>
            <w:r w:rsidRPr="00740153">
              <w:rPr>
                <w:sz w:val="20"/>
                <w:szCs w:val="20"/>
              </w:rPr>
              <w:t xml:space="preserve"> к постановлению администрации Светлогорского сельсовета от 20.01.2016 № 06 – П </w:t>
            </w:r>
          </w:p>
        </w:tc>
      </w:tr>
    </w:tbl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182767" w:rsidP="00182767">
      <w:pPr>
        <w:rPr>
          <w:b/>
        </w:rPr>
      </w:pPr>
    </w:p>
    <w:p w:rsidR="00182767" w:rsidRDefault="00A01D4C" w:rsidP="00182767">
      <w:pPr>
        <w:jc w:val="center"/>
        <w:rPr>
          <w:b/>
        </w:rPr>
      </w:pPr>
      <w:hyperlink r:id="rId25" w:anchor="/document/18656458/entry/4000" w:history="1">
        <w:r w:rsidR="00182767" w:rsidRPr="00182767">
          <w:rPr>
            <w:rStyle w:val="a6"/>
            <w:b/>
            <w:color w:val="auto"/>
            <w:u w:val="none"/>
          </w:rPr>
          <w:t>Форма</w:t>
        </w:r>
      </w:hyperlink>
      <w:r w:rsidR="00182767" w:rsidRPr="00182767">
        <w:rPr>
          <w:b/>
        </w:rPr>
        <w:t xml:space="preserve"> ежеквартального отчета</w:t>
      </w:r>
    </w:p>
    <w:p w:rsidR="00182767" w:rsidRDefault="00182767" w:rsidP="00182767">
      <w:pPr>
        <w:jc w:val="center"/>
        <w:rPr>
          <w:b/>
        </w:rPr>
      </w:pPr>
      <w:r w:rsidRPr="00182767">
        <w:rPr>
          <w:b/>
        </w:rPr>
        <w:t xml:space="preserve"> должностных лиц администрации Светлогорского сельсовета Туруханского района Красноярского края по итогам ведения личного приема граждан</w:t>
      </w:r>
    </w:p>
    <w:p w:rsidR="00703AFC" w:rsidRDefault="00703AFC" w:rsidP="00182767">
      <w:pPr>
        <w:jc w:val="center"/>
        <w:rPr>
          <w:b/>
        </w:rPr>
      </w:pPr>
    </w:p>
    <w:tbl>
      <w:tblPr>
        <w:tblW w:w="9472" w:type="dxa"/>
        <w:jc w:val="center"/>
        <w:tblInd w:w="88" w:type="dxa"/>
        <w:tblLook w:val="04A0"/>
      </w:tblPr>
      <w:tblGrid>
        <w:gridCol w:w="896"/>
        <w:gridCol w:w="641"/>
        <w:gridCol w:w="1660"/>
        <w:gridCol w:w="51"/>
        <w:gridCol w:w="185"/>
        <w:gridCol w:w="40"/>
        <w:gridCol w:w="1313"/>
        <w:gridCol w:w="1843"/>
        <w:gridCol w:w="1883"/>
        <w:gridCol w:w="960"/>
      </w:tblGrid>
      <w:tr w:rsidR="00703AFC" w:rsidRPr="00703AFC" w:rsidTr="00805EA2">
        <w:trPr>
          <w:trHeight w:val="770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AFC" w:rsidRPr="00703AFC" w:rsidRDefault="00703AFC" w:rsidP="00D354DF">
            <w:pPr>
              <w:jc w:val="center"/>
              <w:rPr>
                <w:b/>
                <w:i/>
              </w:rPr>
            </w:pPr>
            <w:r w:rsidRPr="00703AFC">
              <w:rPr>
                <w:b/>
                <w:i/>
              </w:rPr>
              <w:t>№</w:t>
            </w:r>
          </w:p>
          <w:p w:rsidR="00703AFC" w:rsidRPr="00703AFC" w:rsidRDefault="00703AFC" w:rsidP="00D354DF">
            <w:pPr>
              <w:jc w:val="center"/>
              <w:rPr>
                <w:b/>
                <w:i/>
              </w:rPr>
            </w:pPr>
            <w:proofErr w:type="spellStart"/>
            <w:r w:rsidRPr="00703AFC">
              <w:rPr>
                <w:b/>
                <w:i/>
              </w:rPr>
              <w:t>п</w:t>
            </w:r>
            <w:proofErr w:type="spellEnd"/>
            <w:r w:rsidRPr="00703AFC">
              <w:rPr>
                <w:b/>
                <w:i/>
              </w:rPr>
              <w:t>/</w:t>
            </w:r>
            <w:proofErr w:type="spellStart"/>
            <w:r w:rsidRPr="00703AFC">
              <w:rPr>
                <w:b/>
                <w:i/>
              </w:rPr>
              <w:t>п</w:t>
            </w:r>
            <w:proofErr w:type="spellEnd"/>
          </w:p>
        </w:tc>
        <w:tc>
          <w:tcPr>
            <w:tcW w:w="57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3AFC" w:rsidRPr="00703AFC" w:rsidRDefault="00703AFC" w:rsidP="00D354DF">
            <w:pPr>
              <w:jc w:val="center"/>
              <w:rPr>
                <w:b/>
                <w:i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3AFC" w:rsidRPr="00703AFC" w:rsidRDefault="00703AFC" w:rsidP="00D354DF">
            <w:pPr>
              <w:jc w:val="center"/>
              <w:rPr>
                <w:b/>
                <w:bCs/>
                <w:i/>
              </w:rPr>
            </w:pPr>
            <w:r w:rsidRPr="00703AFC">
              <w:rPr>
                <w:b/>
                <w:bCs/>
                <w:i/>
              </w:rPr>
              <w:t>за месяц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3AFC" w:rsidRPr="00703AFC" w:rsidRDefault="00703AFC" w:rsidP="00D354DF">
            <w:pPr>
              <w:jc w:val="center"/>
              <w:rPr>
                <w:b/>
                <w:bCs/>
                <w:i/>
              </w:rPr>
            </w:pPr>
            <w:r w:rsidRPr="00703AFC">
              <w:rPr>
                <w:b/>
                <w:bCs/>
                <w:i/>
              </w:rPr>
              <w:t>с начала года</w:t>
            </w:r>
          </w:p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1.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Проведено личных приемов, в т.ч.: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35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от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19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коллективных обращений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19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повторных обращений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взято на контроль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2.</w:t>
            </w: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В числе обратившихся:</w:t>
            </w: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участники ВОВ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4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инвалиды</w:t>
            </w:r>
          </w:p>
        </w:tc>
        <w:tc>
          <w:tcPr>
            <w:tcW w:w="18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4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 xml:space="preserve">неработающие пенсионеры                    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4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безработные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4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работники бюджетной сферы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 xml:space="preserve">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4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ликвидаторы ЧАЭС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58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многодетные семьи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4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вынужденные переселенцы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4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 xml:space="preserve">прочие 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right"/>
              <w:rPr>
                <w:i/>
                <w:iCs/>
              </w:rPr>
            </w:pPr>
            <w:r w:rsidRPr="00850CED">
              <w:rPr>
                <w:i/>
                <w:iCs/>
              </w:rPr>
              <w:t>из них: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1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иногородние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1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предприниматели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1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roofErr w:type="spellStart"/>
            <w:r w:rsidRPr="00850CED">
              <w:t>наемн</w:t>
            </w:r>
            <w:proofErr w:type="spellEnd"/>
            <w:r w:rsidRPr="00850CED">
              <w:t>. работники коммерческих стр.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right"/>
              <w:rPr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right"/>
              <w:rPr>
                <w:i/>
                <w:iCs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1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 xml:space="preserve">граждане до 30 лет               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31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 xml:space="preserve">граждане от 30 до 50 лет        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31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мужчины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женщины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76"/>
          <w:jc w:val="center"/>
        </w:trPr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3.</w:t>
            </w:r>
          </w:p>
        </w:tc>
        <w:tc>
          <w:tcPr>
            <w:tcW w:w="5733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Тематика вопросов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703AFC" w:rsidRPr="00850CED" w:rsidRDefault="00703AFC" w:rsidP="00D354DF">
            <w:pPr>
              <w:jc w:val="center"/>
              <w:rPr>
                <w:bCs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76"/>
          <w:jc w:val="center"/>
        </w:trPr>
        <w:tc>
          <w:tcPr>
            <w:tcW w:w="8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AFC" w:rsidRPr="00850CED" w:rsidRDefault="00703AFC" w:rsidP="00D354DF"/>
        </w:tc>
        <w:tc>
          <w:tcPr>
            <w:tcW w:w="5733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3AFC" w:rsidRPr="00850CED" w:rsidRDefault="00703AFC" w:rsidP="00D354DF"/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AFC" w:rsidRPr="00850CED" w:rsidRDefault="00703AFC" w:rsidP="00D354DF">
            <w:pPr>
              <w:rPr>
                <w:bC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Жилищно-коммунальное хозяйство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703AFC">
            <w:r>
              <w:t>Жилье</w:t>
            </w:r>
            <w:r w:rsidRPr="00850CED">
              <w:t>, в т.ч.: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5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 xml:space="preserve">с просьбой о доплате 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5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Жилищные субсидии, иные компенсации и льготы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Трудоустройство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Регистрация по месту жительства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Платные услуги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Транспорт, связь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Вопросы социального обеспечения,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материальная помощь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5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переоформление квар</w:t>
            </w:r>
            <w:r>
              <w:t xml:space="preserve">тир 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5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иные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Вопросы здравоохранения, в т.ч.: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5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оплата лечения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Вопросы образования, культуры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Вопросы предпринимательства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Обеспечение законности и правопорядка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5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Вопросы оплаты труда, иных выплат, связанных с трудовыми правоотношениями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5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Производственные отношения</w:t>
            </w:r>
          </w:p>
        </w:tc>
        <w:tc>
          <w:tcPr>
            <w:tcW w:w="18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Другие вопросы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  <w:r w:rsidRPr="00850CED">
              <w:t>4.</w:t>
            </w:r>
          </w:p>
        </w:tc>
        <w:tc>
          <w:tcPr>
            <w:tcW w:w="257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Закрыто дел, из них решено: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right"/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положительно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right"/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отрицательно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right"/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даны разъяснения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  <w:tr w:rsidR="00703AFC" w:rsidRPr="00850CED" w:rsidTr="00805EA2">
        <w:trPr>
          <w:trHeight w:val="222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right"/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03AFC" w:rsidRPr="00850CED" w:rsidRDefault="00703AFC" w:rsidP="00D354DF">
            <w:r w:rsidRPr="00850CED">
              <w:t>взято на контроль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3AFC" w:rsidRPr="00850CED" w:rsidRDefault="00703AFC" w:rsidP="00D354DF"/>
        </w:tc>
      </w:tr>
    </w:tbl>
    <w:p w:rsidR="00703AFC" w:rsidRDefault="00703AFC" w:rsidP="00182767">
      <w:pPr>
        <w:jc w:val="center"/>
        <w:rPr>
          <w:b/>
        </w:rPr>
      </w:pPr>
    </w:p>
    <w:p w:rsidR="000C42CB" w:rsidRDefault="000C42CB" w:rsidP="00182767">
      <w:pPr>
        <w:jc w:val="center"/>
        <w:rPr>
          <w:b/>
        </w:rPr>
      </w:pPr>
    </w:p>
    <w:p w:rsidR="000C42CB" w:rsidRDefault="000C42CB" w:rsidP="00182767">
      <w:pPr>
        <w:jc w:val="center"/>
        <w:rPr>
          <w:b/>
        </w:rPr>
      </w:pPr>
    </w:p>
    <w:p w:rsidR="000C42CB" w:rsidRDefault="000C42CB" w:rsidP="00182767">
      <w:pPr>
        <w:jc w:val="center"/>
        <w:rPr>
          <w:b/>
        </w:rPr>
      </w:pPr>
    </w:p>
    <w:p w:rsidR="00703AFC" w:rsidRPr="00703AFC" w:rsidRDefault="000C42CB" w:rsidP="00182767">
      <w:pPr>
        <w:jc w:val="center"/>
        <w:rPr>
          <w:b/>
        </w:rPr>
      </w:pPr>
      <w:r>
        <w:rPr>
          <w:b/>
        </w:rPr>
        <w:t>_________________       _______________________       ___________________</w:t>
      </w:r>
    </w:p>
    <w:p w:rsidR="00703AFC" w:rsidRPr="00703AFC" w:rsidRDefault="000C42CB" w:rsidP="0070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703AFC" w:rsidRPr="00703AFC">
        <w:rPr>
          <w:sz w:val="20"/>
          <w:szCs w:val="20"/>
        </w:rPr>
        <w:t xml:space="preserve">должность           </w:t>
      </w:r>
      <w:r>
        <w:rPr>
          <w:sz w:val="20"/>
          <w:szCs w:val="20"/>
        </w:rPr>
        <w:t xml:space="preserve">                           </w:t>
      </w:r>
      <w:r w:rsidR="00703AFC" w:rsidRPr="00703AFC">
        <w:rPr>
          <w:sz w:val="20"/>
          <w:szCs w:val="20"/>
        </w:rPr>
        <w:t xml:space="preserve">    подпись         </w:t>
      </w:r>
      <w:r>
        <w:rPr>
          <w:sz w:val="20"/>
          <w:szCs w:val="20"/>
        </w:rPr>
        <w:t xml:space="preserve">                         </w:t>
      </w:r>
      <w:r w:rsidR="00703AFC" w:rsidRPr="00703AFC">
        <w:rPr>
          <w:sz w:val="20"/>
          <w:szCs w:val="20"/>
        </w:rPr>
        <w:t xml:space="preserve">   (расшифровка)</w:t>
      </w:r>
    </w:p>
    <w:p w:rsidR="00703AFC" w:rsidRPr="00182767" w:rsidRDefault="00703AFC" w:rsidP="00182767">
      <w:pPr>
        <w:jc w:val="center"/>
        <w:rPr>
          <w:b/>
        </w:rPr>
      </w:pPr>
    </w:p>
    <w:sectPr w:rsidR="00703AFC" w:rsidRPr="00182767" w:rsidSect="00743F53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9C2"/>
    <w:multiLevelType w:val="hybridMultilevel"/>
    <w:tmpl w:val="D7AA4CB0"/>
    <w:lvl w:ilvl="0" w:tplc="B0D0B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B7007B"/>
    <w:multiLevelType w:val="hybridMultilevel"/>
    <w:tmpl w:val="0BBC99B4"/>
    <w:lvl w:ilvl="0" w:tplc="0200F8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1B214E"/>
    <w:multiLevelType w:val="hybridMultilevel"/>
    <w:tmpl w:val="7AEE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60F"/>
    <w:rsid w:val="00005F95"/>
    <w:rsid w:val="00075AF4"/>
    <w:rsid w:val="00094CAB"/>
    <w:rsid w:val="000B639E"/>
    <w:rsid w:val="000C0F13"/>
    <w:rsid w:val="000C42CB"/>
    <w:rsid w:val="00102901"/>
    <w:rsid w:val="0013670E"/>
    <w:rsid w:val="0014580D"/>
    <w:rsid w:val="001529DF"/>
    <w:rsid w:val="00160E2F"/>
    <w:rsid w:val="00175B63"/>
    <w:rsid w:val="00182767"/>
    <w:rsid w:val="002038C7"/>
    <w:rsid w:val="0020518A"/>
    <w:rsid w:val="00222B09"/>
    <w:rsid w:val="00263880"/>
    <w:rsid w:val="002A7B86"/>
    <w:rsid w:val="00340E73"/>
    <w:rsid w:val="003A2E7E"/>
    <w:rsid w:val="003A54BF"/>
    <w:rsid w:val="004039B8"/>
    <w:rsid w:val="00443397"/>
    <w:rsid w:val="00473A2E"/>
    <w:rsid w:val="00474773"/>
    <w:rsid w:val="004A2E38"/>
    <w:rsid w:val="004B0277"/>
    <w:rsid w:val="004B3370"/>
    <w:rsid w:val="004F066D"/>
    <w:rsid w:val="005424F1"/>
    <w:rsid w:val="00543E80"/>
    <w:rsid w:val="005679B9"/>
    <w:rsid w:val="00571C74"/>
    <w:rsid w:val="0058159F"/>
    <w:rsid w:val="00586B50"/>
    <w:rsid w:val="005C7B4F"/>
    <w:rsid w:val="005F2B88"/>
    <w:rsid w:val="00636388"/>
    <w:rsid w:val="00683C52"/>
    <w:rsid w:val="00703AFC"/>
    <w:rsid w:val="00740153"/>
    <w:rsid w:val="00743F53"/>
    <w:rsid w:val="0075243B"/>
    <w:rsid w:val="0076115C"/>
    <w:rsid w:val="00765B44"/>
    <w:rsid w:val="007F5343"/>
    <w:rsid w:val="00805EA2"/>
    <w:rsid w:val="0085699F"/>
    <w:rsid w:val="008A2D87"/>
    <w:rsid w:val="00922087"/>
    <w:rsid w:val="009F398D"/>
    <w:rsid w:val="00A01D4C"/>
    <w:rsid w:val="00A048D9"/>
    <w:rsid w:val="00A57A17"/>
    <w:rsid w:val="00A66A5A"/>
    <w:rsid w:val="00A87053"/>
    <w:rsid w:val="00AA4E84"/>
    <w:rsid w:val="00AD1C42"/>
    <w:rsid w:val="00B0684C"/>
    <w:rsid w:val="00B2685B"/>
    <w:rsid w:val="00B5160F"/>
    <w:rsid w:val="00B94182"/>
    <w:rsid w:val="00BA4FAA"/>
    <w:rsid w:val="00BE150A"/>
    <w:rsid w:val="00C05DEB"/>
    <w:rsid w:val="00C4640D"/>
    <w:rsid w:val="00C651F3"/>
    <w:rsid w:val="00CB3256"/>
    <w:rsid w:val="00CC7A66"/>
    <w:rsid w:val="00CD0110"/>
    <w:rsid w:val="00CD1037"/>
    <w:rsid w:val="00D45C95"/>
    <w:rsid w:val="00D7016B"/>
    <w:rsid w:val="00D73E10"/>
    <w:rsid w:val="00DE2D75"/>
    <w:rsid w:val="00E25B3B"/>
    <w:rsid w:val="00E40528"/>
    <w:rsid w:val="00E46241"/>
    <w:rsid w:val="00E5421C"/>
    <w:rsid w:val="00E708C0"/>
    <w:rsid w:val="00E75553"/>
    <w:rsid w:val="00ED5B04"/>
    <w:rsid w:val="00F001E4"/>
    <w:rsid w:val="00F01867"/>
    <w:rsid w:val="00F41804"/>
    <w:rsid w:val="00F738B8"/>
    <w:rsid w:val="00FD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5B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B9"/>
    <w:pPr>
      <w:ind w:left="720"/>
      <w:contextualSpacing/>
    </w:pPr>
  </w:style>
  <w:style w:type="table" w:styleId="a4">
    <w:name w:val="Table Grid"/>
    <w:basedOn w:val="a1"/>
    <w:uiPriority w:val="59"/>
    <w:rsid w:val="00743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075AF4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F418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65B4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765B44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765B4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765B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2A7B86"/>
    <w:pPr>
      <w:spacing w:before="100" w:beforeAutospacing="1" w:after="100" w:afterAutospacing="1"/>
    </w:pPr>
  </w:style>
  <w:style w:type="paragraph" w:customStyle="1" w:styleId="s3">
    <w:name w:val="s_3"/>
    <w:basedOn w:val="a"/>
    <w:rsid w:val="00160E2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03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3A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B421-BA68-414D-8064-C368E2B3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Кришталюк Альбина Калимулловн</cp:lastModifiedBy>
  <cp:revision>4</cp:revision>
  <dcterms:created xsi:type="dcterms:W3CDTF">2016-02-03T09:34:00Z</dcterms:created>
  <dcterms:modified xsi:type="dcterms:W3CDTF">2016-02-03T10:49:00Z</dcterms:modified>
</cp:coreProperties>
</file>