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2B" w:rsidRPr="00D50EF3" w:rsidRDefault="00060B2B" w:rsidP="00060B2B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от 29 апреля 2019 г. №34-141 </w:t>
      </w:r>
    </w:p>
    <w:p w:rsidR="00E148C6" w:rsidRDefault="00E148C6" w:rsidP="00E148C6">
      <w:pPr>
        <w:spacing w:after="0" w:line="240" w:lineRule="auto"/>
        <w:ind w:right="34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4285" w:rsidRDefault="00CF4285" w:rsidP="00E148C6">
      <w:pPr>
        <w:spacing w:after="0" w:line="240" w:lineRule="auto"/>
        <w:ind w:right="34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10C0" w:rsidRPr="0032386E" w:rsidRDefault="00E148C6" w:rsidP="00E148C6">
      <w:pPr>
        <w:spacing w:after="0" w:line="240" w:lineRule="auto"/>
        <w:ind w:right="34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8C6">
        <w:rPr>
          <w:rFonts w:ascii="Times New Roman" w:hAnsi="Times New Roman"/>
          <w:sz w:val="24"/>
          <w:szCs w:val="24"/>
          <w:lang w:eastAsia="ru-RU"/>
        </w:rPr>
        <w:t>О внесении изменений в Решение Светлогорского сельского Совета депутатов Туруханского</w:t>
      </w:r>
      <w:r w:rsidR="00083B8C">
        <w:rPr>
          <w:rFonts w:ascii="Times New Roman" w:hAnsi="Times New Roman"/>
          <w:sz w:val="24"/>
          <w:szCs w:val="24"/>
          <w:lang w:eastAsia="ru-RU"/>
        </w:rPr>
        <w:t xml:space="preserve"> района Красноярского края от 26.05.2016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83B8C">
        <w:rPr>
          <w:rFonts w:ascii="Times New Roman" w:hAnsi="Times New Roman"/>
          <w:sz w:val="24"/>
          <w:szCs w:val="24"/>
          <w:lang w:eastAsia="ru-RU"/>
        </w:rPr>
        <w:t>08-36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83B8C" w:rsidRPr="006D2510"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="00083B8C" w:rsidRPr="00DD644E">
        <w:rPr>
          <w:rFonts w:ascii="Times New Roman" w:hAnsi="Times New Roman"/>
          <w:sz w:val="24"/>
          <w:szCs w:val="24"/>
          <w:lang w:eastAsia="ru-RU"/>
        </w:rPr>
        <w:t xml:space="preserve"> Положения о </w:t>
      </w:r>
      <w:proofErr w:type="gramStart"/>
      <w:r w:rsidR="00083B8C" w:rsidRPr="00DD644E">
        <w:rPr>
          <w:rFonts w:ascii="Times New Roman" w:hAnsi="Times New Roman"/>
          <w:sz w:val="24"/>
          <w:szCs w:val="24"/>
          <w:lang w:eastAsia="ru-RU"/>
        </w:rPr>
        <w:t>порядке</w:t>
      </w:r>
      <w:proofErr w:type="gramEnd"/>
      <w:r w:rsidR="00083B8C" w:rsidRPr="00DD644E">
        <w:rPr>
          <w:rFonts w:ascii="Times New Roman" w:hAnsi="Times New Roman"/>
          <w:sz w:val="24"/>
          <w:szCs w:val="24"/>
          <w:lang w:eastAsia="ru-RU"/>
        </w:rPr>
        <w:t xml:space="preserve"> и условиях </w:t>
      </w:r>
      <w:r w:rsidR="00083B8C" w:rsidRPr="006D2510">
        <w:rPr>
          <w:rFonts w:ascii="Times New Roman" w:hAnsi="Times New Roman"/>
          <w:sz w:val="24"/>
          <w:szCs w:val="24"/>
          <w:lang w:eastAsia="ru-RU"/>
        </w:rPr>
        <w:t>приватизации муниципального имущества</w:t>
      </w:r>
      <w:r w:rsidR="00083B8C" w:rsidRPr="00DD644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Светлогорский сельсовет</w:t>
      </w:r>
      <w:r w:rsidR="005E10C0">
        <w:rPr>
          <w:rFonts w:ascii="Times New Roman" w:hAnsi="Times New Roman"/>
          <w:sz w:val="24"/>
          <w:szCs w:val="24"/>
        </w:rPr>
        <w:t>»</w:t>
      </w:r>
    </w:p>
    <w:p w:rsidR="00B925D8" w:rsidRDefault="00B925D8" w:rsidP="00E148C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7D6D" w:rsidRPr="003A5FE8" w:rsidRDefault="00B20204" w:rsidP="00E148C6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0204">
        <w:rPr>
          <w:rFonts w:ascii="Times New Roman" w:hAnsi="Times New Roman"/>
          <w:sz w:val="24"/>
          <w:szCs w:val="24"/>
        </w:rPr>
        <w:t>В связи с приведением в соответствие с положениями действующего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B20204">
        <w:rPr>
          <w:rFonts w:ascii="Times New Roman" w:hAnsi="Times New Roman"/>
          <w:sz w:val="24"/>
          <w:szCs w:val="24"/>
        </w:rPr>
        <w:t xml:space="preserve"> правовых актов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края,</w:t>
      </w:r>
      <w:r w:rsidRPr="00B20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A07D6D" w:rsidRPr="00B20204">
        <w:rPr>
          <w:rFonts w:ascii="Times New Roman" w:hAnsi="Times New Roman"/>
          <w:sz w:val="24"/>
          <w:szCs w:val="24"/>
        </w:rPr>
        <w:t>ук</w:t>
      </w:r>
      <w:r w:rsidR="003F1DE9" w:rsidRPr="00B2020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одствуясь статьями 7, 28, 32</w:t>
      </w:r>
      <w:r w:rsidR="003F1DE9" w:rsidRPr="00B20204">
        <w:rPr>
          <w:rFonts w:ascii="Times New Roman" w:hAnsi="Times New Roman"/>
          <w:sz w:val="24"/>
          <w:szCs w:val="24"/>
        </w:rPr>
        <w:t xml:space="preserve"> </w:t>
      </w:r>
      <w:r w:rsidR="00A07D6D" w:rsidRPr="00B20204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</w:t>
      </w:r>
      <w:r w:rsidR="00A07D6D" w:rsidRPr="003A5FE8">
        <w:rPr>
          <w:rFonts w:ascii="Times New Roman" w:hAnsi="Times New Roman"/>
          <w:sz w:val="24"/>
          <w:szCs w:val="24"/>
        </w:rPr>
        <w:t xml:space="preserve"> Красноярского края, Светлогорский сельский Совет депутатов РЕШИЛ:</w:t>
      </w:r>
    </w:p>
    <w:p w:rsidR="007A5BE3" w:rsidRDefault="007A5BE3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0204" w:rsidRDefault="00A07D6D" w:rsidP="00083B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1.  </w:t>
      </w:r>
      <w:r w:rsidR="00BE3DFA"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 w:rsidR="00F50553" w:rsidRPr="003A5F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10C0" w:rsidRPr="00E148C6">
        <w:rPr>
          <w:rFonts w:ascii="Times New Roman" w:hAnsi="Times New Roman"/>
          <w:sz w:val="24"/>
          <w:szCs w:val="24"/>
          <w:lang w:eastAsia="ru-RU"/>
        </w:rPr>
        <w:t>Решение Светлогорского сельского Совета депутатов Туруханского</w:t>
      </w:r>
      <w:r w:rsidR="005E10C0">
        <w:rPr>
          <w:rFonts w:ascii="Times New Roman" w:hAnsi="Times New Roman"/>
          <w:sz w:val="24"/>
          <w:szCs w:val="24"/>
          <w:lang w:eastAsia="ru-RU"/>
        </w:rPr>
        <w:t xml:space="preserve"> района Красноярского края </w:t>
      </w:r>
      <w:r w:rsidR="00083B8C">
        <w:rPr>
          <w:rFonts w:ascii="Times New Roman" w:hAnsi="Times New Roman"/>
          <w:sz w:val="24"/>
          <w:szCs w:val="24"/>
          <w:lang w:eastAsia="ru-RU"/>
        </w:rPr>
        <w:t>от 26.05.2016</w:t>
      </w:r>
      <w:r w:rsidR="00083B8C" w:rsidRPr="00E148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83B8C">
        <w:rPr>
          <w:rFonts w:ascii="Times New Roman" w:hAnsi="Times New Roman"/>
          <w:sz w:val="24"/>
          <w:szCs w:val="24"/>
          <w:lang w:eastAsia="ru-RU"/>
        </w:rPr>
        <w:t>08-36</w:t>
      </w:r>
      <w:r w:rsidR="00083B8C" w:rsidRPr="00E148C6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083B8C" w:rsidRPr="006D2510">
        <w:rPr>
          <w:rFonts w:ascii="Times New Roman" w:hAnsi="Times New Roman"/>
          <w:sz w:val="24"/>
          <w:szCs w:val="24"/>
          <w:lang w:eastAsia="ru-RU"/>
        </w:rPr>
        <w:t>Об утверждении</w:t>
      </w:r>
      <w:r w:rsidR="00083B8C" w:rsidRPr="00DD644E">
        <w:rPr>
          <w:rFonts w:ascii="Times New Roman" w:hAnsi="Times New Roman"/>
          <w:sz w:val="24"/>
          <w:szCs w:val="24"/>
          <w:lang w:eastAsia="ru-RU"/>
        </w:rPr>
        <w:t xml:space="preserve"> Положения о порядке и условиях </w:t>
      </w:r>
      <w:r w:rsidR="00083B8C" w:rsidRPr="006D2510">
        <w:rPr>
          <w:rFonts w:ascii="Times New Roman" w:hAnsi="Times New Roman"/>
          <w:sz w:val="24"/>
          <w:szCs w:val="24"/>
          <w:lang w:eastAsia="ru-RU"/>
        </w:rPr>
        <w:t>приватизации муниципального имущества</w:t>
      </w:r>
      <w:r w:rsidR="00083B8C" w:rsidRPr="00DD644E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Светлогорский сельсовет</w:t>
      </w:r>
      <w:r w:rsidR="00083B8C">
        <w:rPr>
          <w:rFonts w:ascii="Times New Roman" w:hAnsi="Times New Roman"/>
          <w:sz w:val="24"/>
          <w:szCs w:val="24"/>
        </w:rPr>
        <w:t>»</w:t>
      </w:r>
      <w:r w:rsidR="00B20204">
        <w:rPr>
          <w:rFonts w:ascii="Times New Roman" w:hAnsi="Times New Roman"/>
          <w:sz w:val="24"/>
          <w:szCs w:val="24"/>
        </w:rPr>
        <w:t xml:space="preserve"> (далее – Решение)</w:t>
      </w:r>
      <w:r w:rsidR="005E10C0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B20204" w:rsidRDefault="00083B8C" w:rsidP="00B20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1.6</w:t>
      </w:r>
      <w:r w:rsidR="00B20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1</w:t>
      </w:r>
      <w:r w:rsidR="00B20204">
        <w:rPr>
          <w:rFonts w:ascii="Times New Roman" w:hAnsi="Times New Roman"/>
          <w:sz w:val="24"/>
          <w:szCs w:val="24"/>
        </w:rPr>
        <w:t xml:space="preserve"> Приложения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B20204">
        <w:rPr>
          <w:rFonts w:ascii="Times New Roman" w:hAnsi="Times New Roman"/>
          <w:sz w:val="24"/>
          <w:szCs w:val="24"/>
        </w:rPr>
        <w:t xml:space="preserve"> к Решению изложить в новой редакции:</w:t>
      </w:r>
    </w:p>
    <w:p w:rsidR="00083B8C" w:rsidRPr="0070554A" w:rsidRDefault="00B20204" w:rsidP="00083B8C">
      <w:pPr>
        <w:pStyle w:val="s1"/>
        <w:spacing w:before="0" w:beforeAutospacing="0" w:after="0" w:afterAutospacing="0"/>
        <w:ind w:firstLine="709"/>
        <w:jc w:val="both"/>
      </w:pPr>
      <w:r>
        <w:t>«</w:t>
      </w:r>
      <w:r w:rsidR="00083B8C" w:rsidRPr="0070554A">
        <w:t>1.6. Покупателями государственного и муниципального имущества могут быть любые физические и юридические лица, за исключением</w:t>
      </w:r>
      <w:r w:rsidR="00083B8C" w:rsidRPr="0070554A">
        <w:rPr>
          <w:rStyle w:val="af5"/>
          <w:i w:val="0"/>
        </w:rPr>
        <w:t>:</w:t>
      </w:r>
    </w:p>
    <w:p w:rsidR="00083B8C" w:rsidRPr="0070554A" w:rsidRDefault="00083B8C" w:rsidP="00083B8C">
      <w:pPr>
        <w:pStyle w:val="s1"/>
        <w:spacing w:before="0" w:beforeAutospacing="0" w:after="0" w:afterAutospacing="0"/>
        <w:ind w:firstLine="709"/>
        <w:jc w:val="both"/>
      </w:pPr>
      <w:r w:rsidRPr="0070554A">
        <w:t>- государственных и муниципальных унитарных предприятий, государственных и муниципальных учреждений</w:t>
      </w:r>
      <w:r w:rsidRPr="0070554A">
        <w:rPr>
          <w:rStyle w:val="af5"/>
          <w:i w:val="0"/>
        </w:rPr>
        <w:t>;</w:t>
      </w:r>
    </w:p>
    <w:p w:rsidR="00083B8C" w:rsidRPr="0070554A" w:rsidRDefault="00083B8C" w:rsidP="00083B8C">
      <w:pPr>
        <w:pStyle w:val="s1"/>
        <w:spacing w:before="0" w:beforeAutospacing="0" w:after="0" w:afterAutospacing="0"/>
        <w:ind w:firstLine="709"/>
        <w:jc w:val="both"/>
      </w:pPr>
      <w:r w:rsidRPr="0070554A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anchor="/document/12125505/entry/25" w:history="1">
        <w:r w:rsidRPr="0070554A">
          <w:rPr>
            <w:rStyle w:val="ae"/>
            <w:color w:val="auto"/>
            <w:u w:val="none"/>
          </w:rPr>
          <w:t>статьей 25</w:t>
        </w:r>
      </w:hyperlink>
      <w:r w:rsidRPr="0070554A">
        <w:t xml:space="preserve"> Закона о приватизации</w:t>
      </w:r>
      <w:r w:rsidRPr="0070554A">
        <w:rPr>
          <w:rStyle w:val="af5"/>
          <w:i w:val="0"/>
        </w:rPr>
        <w:t>;</w:t>
      </w:r>
    </w:p>
    <w:p w:rsidR="00083B8C" w:rsidRDefault="00083B8C" w:rsidP="00083B8C">
      <w:pPr>
        <w:pStyle w:val="s1"/>
        <w:spacing w:before="0" w:beforeAutospacing="0" w:after="0" w:afterAutospacing="0"/>
        <w:ind w:firstLine="709"/>
        <w:jc w:val="both"/>
        <w:rPr>
          <w:rStyle w:val="af5"/>
          <w:i w:val="0"/>
        </w:rPr>
      </w:pPr>
      <w:proofErr w:type="gramStart"/>
      <w: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>
        <w:rPr>
          <w:rStyle w:val="af5"/>
        </w:rPr>
        <w:t xml:space="preserve">, </w:t>
      </w:r>
      <w:r w:rsidRPr="00473FA4">
        <w:rPr>
          <w:rStyle w:val="af5"/>
          <w:i w:val="0"/>
        </w:rPr>
        <w:t xml:space="preserve">и которые не осуществляют раскрытие и предоставление информации о своих выгодоприобретателях, </w:t>
      </w:r>
      <w:proofErr w:type="spellStart"/>
      <w:r w:rsidRPr="00473FA4">
        <w:rPr>
          <w:rStyle w:val="af5"/>
          <w:i w:val="0"/>
        </w:rPr>
        <w:t>бенефициарных</w:t>
      </w:r>
      <w:proofErr w:type="spellEnd"/>
      <w:r w:rsidRPr="00473FA4">
        <w:rPr>
          <w:rStyle w:val="af5"/>
          <w:i w:val="0"/>
        </w:rPr>
        <w:t xml:space="preserve"> владельцах и контролирующих лицах в порядке, установленном Прав</w:t>
      </w:r>
      <w:r>
        <w:rPr>
          <w:rStyle w:val="af5"/>
          <w:i w:val="0"/>
        </w:rPr>
        <w:t>ительством Российской</w:t>
      </w:r>
      <w:proofErr w:type="gramEnd"/>
      <w:r>
        <w:rPr>
          <w:rStyle w:val="af5"/>
          <w:i w:val="0"/>
        </w:rPr>
        <w:t xml:space="preserve"> Федерации.</w:t>
      </w:r>
    </w:p>
    <w:p w:rsidR="00083B8C" w:rsidRDefault="00083B8C" w:rsidP="00083B8C">
      <w:pPr>
        <w:pStyle w:val="s1"/>
        <w:spacing w:before="0" w:beforeAutospacing="0" w:after="0" w:afterAutospacing="0"/>
        <w:ind w:firstLine="709"/>
        <w:jc w:val="both"/>
        <w:rPr>
          <w:rStyle w:val="af5"/>
        </w:rPr>
      </w:pPr>
      <w:r>
        <w:rPr>
          <w:rStyle w:val="af5"/>
          <w:i w:val="0"/>
        </w:rPr>
        <w:t>Понятие «контролирующее лицо»</w:t>
      </w:r>
      <w:r w:rsidRPr="00473FA4">
        <w:rPr>
          <w:rStyle w:val="af5"/>
          <w:i w:val="0"/>
        </w:rPr>
        <w:t xml:space="preserve"> используется в том же значении</w:t>
      </w:r>
      <w:r w:rsidRPr="00473FA4">
        <w:rPr>
          <w:i/>
        </w:rPr>
        <w:t xml:space="preserve">, </w:t>
      </w:r>
      <w:r w:rsidRPr="00473FA4">
        <w:rPr>
          <w:rStyle w:val="af5"/>
          <w:i w:val="0"/>
        </w:rPr>
        <w:t>что и</w:t>
      </w:r>
      <w:r w:rsidRPr="00473FA4">
        <w:rPr>
          <w:i/>
        </w:rPr>
        <w:t xml:space="preserve"> </w:t>
      </w:r>
      <w:r w:rsidRPr="00083B8C">
        <w:t>в</w:t>
      </w:r>
      <w:r w:rsidRPr="00473FA4">
        <w:rPr>
          <w:i/>
        </w:rPr>
        <w:t xml:space="preserve"> </w:t>
      </w:r>
      <w:hyperlink r:id="rId10" w:anchor="/document/12160212/entry/5" w:history="1">
        <w:r w:rsidRPr="00473FA4">
          <w:rPr>
            <w:rStyle w:val="ae"/>
            <w:iCs/>
            <w:color w:val="auto"/>
            <w:u w:val="none"/>
          </w:rPr>
          <w:t>статье 5</w:t>
        </w:r>
      </w:hyperlink>
      <w:r w:rsidRPr="00473FA4">
        <w:rPr>
          <w:rStyle w:val="af5"/>
          <w:i w:val="0"/>
        </w:rPr>
        <w:t xml:space="preserve"> Федерального </w:t>
      </w:r>
      <w:r>
        <w:rPr>
          <w:rStyle w:val="af5"/>
          <w:i w:val="0"/>
        </w:rPr>
        <w:t>закона от 29.04.2018 №57-ФЗ «</w:t>
      </w:r>
      <w:r w:rsidRPr="00473FA4">
        <w:rPr>
          <w:rStyle w:val="af5"/>
          <w:i w:val="0"/>
        </w:rPr>
        <w:t>О порядке осуществления иностранных инвестиций</w:t>
      </w:r>
      <w:r w:rsidRPr="00473FA4">
        <w:rPr>
          <w:i/>
        </w:rPr>
        <w:t xml:space="preserve"> </w:t>
      </w:r>
      <w:r w:rsidRPr="00473FA4">
        <w:t>в</w:t>
      </w:r>
      <w:r w:rsidRPr="00473FA4">
        <w:rPr>
          <w:i/>
        </w:rPr>
        <w:t xml:space="preserve"> </w:t>
      </w:r>
      <w:r w:rsidRPr="00473FA4">
        <w:rPr>
          <w:rStyle w:val="af5"/>
          <w:i w:val="0"/>
        </w:rPr>
        <w:t>хозяйственные общества</w:t>
      </w:r>
      <w:r w:rsidRPr="00473FA4">
        <w:rPr>
          <w:i/>
        </w:rPr>
        <w:t xml:space="preserve">, </w:t>
      </w:r>
      <w:r w:rsidRPr="00473FA4">
        <w:rPr>
          <w:rStyle w:val="af5"/>
          <w:i w:val="0"/>
        </w:rPr>
        <w:t>имеющие стратегическое значение для обеспечения обороны страны и безопасности государства</w:t>
      </w:r>
      <w:r>
        <w:rPr>
          <w:rStyle w:val="af5"/>
          <w:i w:val="0"/>
        </w:rPr>
        <w:t>»</w:t>
      </w:r>
      <w:r w:rsidRPr="00473FA4">
        <w:rPr>
          <w:i/>
        </w:rPr>
        <w:t xml:space="preserve">. </w:t>
      </w:r>
      <w:r w:rsidRPr="00473FA4">
        <w:t>Понятия</w:t>
      </w:r>
      <w:r w:rsidRPr="00473FA4">
        <w:rPr>
          <w:i/>
        </w:rPr>
        <w:t xml:space="preserve"> </w:t>
      </w:r>
      <w:r>
        <w:rPr>
          <w:i/>
        </w:rPr>
        <w:t>«</w:t>
      </w:r>
      <w:r w:rsidRPr="00473FA4">
        <w:rPr>
          <w:rStyle w:val="af5"/>
          <w:i w:val="0"/>
        </w:rPr>
        <w:t>выгодоприобретатель</w:t>
      </w:r>
      <w:r>
        <w:rPr>
          <w:i/>
        </w:rPr>
        <w:t>»</w:t>
      </w:r>
      <w:r w:rsidRPr="00473FA4">
        <w:rPr>
          <w:i/>
        </w:rPr>
        <w:t xml:space="preserve"> </w:t>
      </w:r>
      <w:r w:rsidRPr="00473FA4">
        <w:t xml:space="preserve">и </w:t>
      </w:r>
      <w:r>
        <w:rPr>
          <w:i/>
        </w:rPr>
        <w:t>«</w:t>
      </w:r>
      <w:proofErr w:type="spellStart"/>
      <w:r w:rsidRPr="00473FA4">
        <w:rPr>
          <w:rStyle w:val="af5"/>
          <w:i w:val="0"/>
        </w:rPr>
        <w:t>бенефициарный</w:t>
      </w:r>
      <w:proofErr w:type="spellEnd"/>
      <w:r w:rsidRPr="00473FA4">
        <w:rPr>
          <w:rStyle w:val="af5"/>
          <w:i w:val="0"/>
        </w:rPr>
        <w:t xml:space="preserve"> владелец</w:t>
      </w:r>
      <w:r>
        <w:rPr>
          <w:i/>
        </w:rPr>
        <w:t>»</w:t>
      </w:r>
      <w:r w:rsidRPr="00473FA4">
        <w:rPr>
          <w:i/>
        </w:rPr>
        <w:t xml:space="preserve"> </w:t>
      </w:r>
      <w:r w:rsidRPr="00473FA4">
        <w:t>используются в значениях, указанных в</w:t>
      </w:r>
      <w:r w:rsidRPr="00473FA4">
        <w:rPr>
          <w:i/>
        </w:rPr>
        <w:t xml:space="preserve"> </w:t>
      </w:r>
      <w:hyperlink r:id="rId11" w:anchor="/document/12123862/entry/3" w:history="1">
        <w:r w:rsidRPr="00473FA4">
          <w:rPr>
            <w:rStyle w:val="af5"/>
            <w:i w:val="0"/>
          </w:rPr>
          <w:t>статье 3</w:t>
        </w:r>
      </w:hyperlink>
      <w:r w:rsidRPr="00473FA4">
        <w:rPr>
          <w:i/>
        </w:rPr>
        <w:t xml:space="preserve"> </w:t>
      </w:r>
      <w:r w:rsidRPr="00473FA4">
        <w:t>Федерального закона от</w:t>
      </w:r>
      <w:r w:rsidRPr="00473FA4">
        <w:rPr>
          <w:i/>
        </w:rPr>
        <w:t xml:space="preserve"> </w:t>
      </w:r>
      <w:r>
        <w:rPr>
          <w:rStyle w:val="af5"/>
          <w:i w:val="0"/>
        </w:rPr>
        <w:t>07.08.2001</w:t>
      </w:r>
      <w:r w:rsidRPr="00473FA4">
        <w:rPr>
          <w:i/>
        </w:rPr>
        <w:t xml:space="preserve"> </w:t>
      </w:r>
      <w:r>
        <w:t>№</w:t>
      </w:r>
      <w:r w:rsidRPr="00473FA4">
        <w:rPr>
          <w:rStyle w:val="af5"/>
          <w:i w:val="0"/>
        </w:rPr>
        <w:t>115</w:t>
      </w:r>
      <w:r w:rsidRPr="00473FA4">
        <w:rPr>
          <w:i/>
        </w:rPr>
        <w:t>-</w:t>
      </w:r>
      <w:r w:rsidRPr="00473FA4">
        <w:t>ФЗ</w:t>
      </w:r>
      <w:r>
        <w:rPr>
          <w:i/>
        </w:rPr>
        <w:t xml:space="preserve"> </w:t>
      </w:r>
      <w:r w:rsidRPr="00473FA4">
        <w:t>«О</w:t>
      </w:r>
      <w:r w:rsidRPr="00473FA4">
        <w:rPr>
          <w:i/>
        </w:rPr>
        <w:t xml:space="preserve"> </w:t>
      </w:r>
      <w:r w:rsidRPr="00473FA4">
        <w:rPr>
          <w:rStyle w:val="af5"/>
          <w:i w:val="0"/>
        </w:rPr>
        <w:t>противодействии легализации (отмыванию) доходов, полученных преступным путем, и финансированию терроризма</w:t>
      </w:r>
      <w:r>
        <w:t>»</w:t>
      </w:r>
      <w:r w:rsidRPr="00473FA4">
        <w:t>.</w:t>
      </w:r>
      <w:r w:rsidRPr="00473FA4">
        <w:rPr>
          <w:rStyle w:val="af5"/>
        </w:rPr>
        <w:t xml:space="preserve"> </w:t>
      </w:r>
    </w:p>
    <w:p w:rsidR="00A07D6D" w:rsidRPr="00083B8C" w:rsidRDefault="003A78F0" w:rsidP="00083B8C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E148C6">
        <w:lastRenderedPageBreak/>
        <w:t xml:space="preserve">2. </w:t>
      </w:r>
      <w:proofErr w:type="gramStart"/>
      <w:r w:rsidR="00A07D6D" w:rsidRPr="00E148C6">
        <w:t>Контроль за</w:t>
      </w:r>
      <w:proofErr w:type="gramEnd"/>
      <w:r w:rsidR="00A07D6D" w:rsidRPr="00E148C6">
        <w:t xml:space="preserve"> исполнением настоящего </w:t>
      </w:r>
      <w:r w:rsidR="00503D12" w:rsidRPr="00E148C6">
        <w:t>р</w:t>
      </w:r>
      <w:r w:rsidR="00A07D6D" w:rsidRPr="00E148C6">
        <w:t xml:space="preserve">ешения </w:t>
      </w:r>
      <w:r w:rsidR="005A08B5" w:rsidRPr="00E148C6">
        <w:t xml:space="preserve">возлагается </w:t>
      </w:r>
      <w:r w:rsidR="00723057" w:rsidRPr="00E148C6">
        <w:t>на Председателя Светлогорского сельского Совета депутатов.</w:t>
      </w:r>
    </w:p>
    <w:p w:rsidR="00A07D6D" w:rsidRDefault="003361ED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07D6D" w:rsidRPr="00CE5884">
        <w:rPr>
          <w:rFonts w:ascii="Times New Roman" w:hAnsi="Times New Roman"/>
          <w:sz w:val="24"/>
          <w:szCs w:val="24"/>
          <w:lang w:eastAsia="ru-RU"/>
        </w:rPr>
        <w:t>. Решение вступает в силу в день, следующий за днём его официального опубликования в газете «Светлогорский вестник».</w:t>
      </w:r>
    </w:p>
    <w:p w:rsidR="00B925D8" w:rsidRDefault="00B925D8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D8" w:rsidRDefault="00B925D8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D8" w:rsidRDefault="00B925D8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5D8" w:rsidRDefault="00B925D8" w:rsidP="00CA70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D6D" w:rsidRPr="00CE5884" w:rsidRDefault="00A07D6D" w:rsidP="00A07D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E5884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A07D6D" w:rsidRPr="00CE5884" w:rsidRDefault="00A07D6D" w:rsidP="00DC3715">
      <w:pPr>
        <w:widowControl w:val="0"/>
        <w:tabs>
          <w:tab w:val="left" w:pos="7513"/>
          <w:tab w:val="left" w:pos="76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E5884">
        <w:rPr>
          <w:rFonts w:ascii="Times New Roman" w:hAnsi="Times New Roman"/>
          <w:sz w:val="24"/>
          <w:szCs w:val="24"/>
        </w:rPr>
        <w:t>сельского Совета депутатов</w:t>
      </w:r>
      <w:r w:rsidR="00DC37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DC3715" w:rsidRPr="00CE5884">
        <w:rPr>
          <w:rFonts w:ascii="Times New Roman" w:hAnsi="Times New Roman"/>
          <w:sz w:val="24"/>
          <w:szCs w:val="24"/>
        </w:rPr>
        <w:t>Р.Х. Шарипов</w:t>
      </w:r>
      <w:r w:rsidR="009F1BBE">
        <w:rPr>
          <w:rFonts w:ascii="Times New Roman" w:hAnsi="Times New Roman"/>
          <w:sz w:val="24"/>
          <w:szCs w:val="24"/>
        </w:rPr>
        <w:tab/>
      </w:r>
      <w:r w:rsidR="009F1BBE">
        <w:rPr>
          <w:rFonts w:ascii="Times New Roman" w:hAnsi="Times New Roman"/>
          <w:sz w:val="24"/>
          <w:szCs w:val="24"/>
        </w:rPr>
        <w:tab/>
      </w:r>
      <w:r w:rsidR="009F1BBE">
        <w:rPr>
          <w:rFonts w:ascii="Times New Roman" w:hAnsi="Times New Roman"/>
          <w:sz w:val="24"/>
          <w:szCs w:val="24"/>
        </w:rPr>
        <w:tab/>
      </w:r>
      <w:r w:rsidR="009F1BBE">
        <w:rPr>
          <w:rFonts w:ascii="Times New Roman" w:hAnsi="Times New Roman"/>
          <w:sz w:val="24"/>
          <w:szCs w:val="24"/>
        </w:rPr>
        <w:tab/>
      </w:r>
      <w:r w:rsidR="009F1BBE">
        <w:rPr>
          <w:rFonts w:ascii="Times New Roman" w:hAnsi="Times New Roman"/>
          <w:sz w:val="24"/>
          <w:szCs w:val="24"/>
        </w:rPr>
        <w:tab/>
      </w:r>
      <w:r w:rsidR="009F1BBE">
        <w:rPr>
          <w:rFonts w:ascii="Times New Roman" w:hAnsi="Times New Roman"/>
          <w:sz w:val="24"/>
          <w:szCs w:val="24"/>
        </w:rPr>
        <w:tab/>
      </w:r>
    </w:p>
    <w:p w:rsidR="00A07D6D" w:rsidRPr="00CE5884" w:rsidRDefault="00A07D6D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41425" w:rsidRDefault="00D41425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D41425" w:rsidRPr="004260C5" w:rsidRDefault="00D41425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260C5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4260C5">
        <w:rPr>
          <w:rFonts w:ascii="Times New Roman" w:hAnsi="Times New Roman"/>
          <w:sz w:val="24"/>
          <w:szCs w:val="24"/>
        </w:rPr>
        <w:t xml:space="preserve"> Светлогорского сельсовета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DC371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.Н. Проданова</w:t>
      </w:r>
    </w:p>
    <w:p w:rsidR="00A07D6D" w:rsidRPr="00CE5884" w:rsidRDefault="00A07D6D" w:rsidP="00DC3715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A07D6D" w:rsidRPr="00CE5884" w:rsidSect="00B925D8">
      <w:headerReference w:type="first" r:id="rId12"/>
      <w:pgSz w:w="11906" w:h="16838" w:code="9"/>
      <w:pgMar w:top="851" w:right="851" w:bottom="993" w:left="141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6F" w:rsidRDefault="001E2B6F">
      <w:r>
        <w:separator/>
      </w:r>
    </w:p>
  </w:endnote>
  <w:endnote w:type="continuationSeparator" w:id="0">
    <w:p w:rsidR="001E2B6F" w:rsidRDefault="001E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6F" w:rsidRDefault="001E2B6F">
      <w:r>
        <w:separator/>
      </w:r>
    </w:p>
  </w:footnote>
  <w:footnote w:type="continuationSeparator" w:id="0">
    <w:p w:rsidR="001E2B6F" w:rsidRDefault="001E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513658" w:rsidRDefault="00513658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513658" w:rsidRPr="00D371DE" w:rsidRDefault="00513658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513658" w:rsidRPr="00D371DE" w:rsidRDefault="00513658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513658" w:rsidRPr="008064AE" w:rsidRDefault="00DC3715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_x0000_s2052" style="position:absolute;left:0;text-align:left;z-index:251658240;mso-position-horizontal:center" from="0,5.1pt" to="481.9pt,5.1pt" strokeweight="6pt">
          <v:stroke linestyle="thickBetweenThin"/>
          <w10:wrap type="topAndBottom"/>
        </v:line>
      </w:pict>
    </w:r>
    <w:r w:rsidR="007A5BE3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8EBB4C"/>
    <w:lvl w:ilvl="0">
      <w:numFmt w:val="bullet"/>
      <w:lvlText w:val="*"/>
      <w:lvlJc w:val="left"/>
    </w:lvl>
  </w:abstractNum>
  <w:abstractNum w:abstractNumId="1">
    <w:nsid w:val="0DFC1DCF"/>
    <w:multiLevelType w:val="singleLevel"/>
    <w:tmpl w:val="9FC4C504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190623DC"/>
    <w:multiLevelType w:val="hybridMultilevel"/>
    <w:tmpl w:val="59B4E056"/>
    <w:lvl w:ilvl="0" w:tplc="516AD2B8"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865F5A"/>
    <w:multiLevelType w:val="hybridMultilevel"/>
    <w:tmpl w:val="2842D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975250F"/>
    <w:multiLevelType w:val="singleLevel"/>
    <w:tmpl w:val="DD6AB900"/>
    <w:lvl w:ilvl="0">
      <w:start w:val="1"/>
      <w:numFmt w:val="decimal"/>
      <w:lvlText w:val="3.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6">
    <w:nsid w:val="5B8B1B4D"/>
    <w:multiLevelType w:val="multilevel"/>
    <w:tmpl w:val="0A804C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323F8"/>
    <w:multiLevelType w:val="singleLevel"/>
    <w:tmpl w:val="4FA02FE6"/>
    <w:lvl w:ilvl="0">
      <w:start w:val="3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1C8079B"/>
    <w:multiLevelType w:val="multilevel"/>
    <w:tmpl w:val="CF7206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6B1D18B8"/>
    <w:multiLevelType w:val="multilevel"/>
    <w:tmpl w:val="05F0473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3">
    <w:nsid w:val="7246415B"/>
    <w:multiLevelType w:val="multilevel"/>
    <w:tmpl w:val="1194C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7455216F"/>
    <w:multiLevelType w:val="hybridMultilevel"/>
    <w:tmpl w:val="0CF204F2"/>
    <w:lvl w:ilvl="0" w:tplc="04208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B931288"/>
    <w:multiLevelType w:val="singleLevel"/>
    <w:tmpl w:val="5ACA4C86"/>
    <w:lvl w:ilvl="0">
      <w:start w:val="2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6">
    <w:nsid w:val="7C342577"/>
    <w:multiLevelType w:val="multilevel"/>
    <w:tmpl w:val="2CC49EDA"/>
    <w:lvl w:ilvl="0">
      <w:start w:val="1"/>
      <w:numFmt w:val="decimal"/>
      <w:pStyle w:val="a"/>
      <w:lvlText w:val="Статья 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pStyle w:val="a0"/>
      <w:lvlText w:val="%2."/>
      <w:lvlJc w:val="left"/>
      <w:pPr>
        <w:tabs>
          <w:tab w:val="num" w:pos="851"/>
        </w:tabs>
        <w:ind w:left="0" w:firstLine="567"/>
      </w:pPr>
      <w:rPr>
        <w:rFonts w:hint="default"/>
        <w:b w:val="0"/>
      </w:rPr>
    </w:lvl>
    <w:lvl w:ilvl="2">
      <w:start w:val="1"/>
      <w:numFmt w:val="decimal"/>
      <w:pStyle w:val="a1"/>
      <w:lvlText w:val="%3)"/>
      <w:lvlJc w:val="left"/>
      <w:pPr>
        <w:tabs>
          <w:tab w:val="num" w:pos="1418"/>
        </w:tabs>
        <w:ind w:left="0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3.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6"/>
  </w:num>
  <w:num w:numId="17">
    <w:abstractNumId w:val="11"/>
  </w:num>
  <w:num w:numId="18">
    <w:abstractNumId w:val="13"/>
  </w:num>
  <w:num w:numId="19">
    <w:abstractNumId w:val="14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7E"/>
    <w:rsid w:val="0001102A"/>
    <w:rsid w:val="0001529E"/>
    <w:rsid w:val="0002191C"/>
    <w:rsid w:val="00033C04"/>
    <w:rsid w:val="000413AF"/>
    <w:rsid w:val="00044AA4"/>
    <w:rsid w:val="00045112"/>
    <w:rsid w:val="000536DA"/>
    <w:rsid w:val="000575EF"/>
    <w:rsid w:val="00060B2B"/>
    <w:rsid w:val="00062BC8"/>
    <w:rsid w:val="00066CF2"/>
    <w:rsid w:val="00070083"/>
    <w:rsid w:val="00070E05"/>
    <w:rsid w:val="0007423C"/>
    <w:rsid w:val="00083A56"/>
    <w:rsid w:val="00083B8C"/>
    <w:rsid w:val="000862BF"/>
    <w:rsid w:val="000A25C2"/>
    <w:rsid w:val="000A39C8"/>
    <w:rsid w:val="000A5433"/>
    <w:rsid w:val="000A77E4"/>
    <w:rsid w:val="000A77EB"/>
    <w:rsid w:val="000B5217"/>
    <w:rsid w:val="000C576B"/>
    <w:rsid w:val="000E1085"/>
    <w:rsid w:val="000E45C3"/>
    <w:rsid w:val="000E4F8C"/>
    <w:rsid w:val="000F4208"/>
    <w:rsid w:val="001040F7"/>
    <w:rsid w:val="00115750"/>
    <w:rsid w:val="00115A2E"/>
    <w:rsid w:val="001225D3"/>
    <w:rsid w:val="00131837"/>
    <w:rsid w:val="00144DBA"/>
    <w:rsid w:val="0014650A"/>
    <w:rsid w:val="0016702E"/>
    <w:rsid w:val="001714FF"/>
    <w:rsid w:val="001A0658"/>
    <w:rsid w:val="001A2224"/>
    <w:rsid w:val="001A6AB1"/>
    <w:rsid w:val="001A6FBD"/>
    <w:rsid w:val="001C0B63"/>
    <w:rsid w:val="001D3C42"/>
    <w:rsid w:val="001D4CEA"/>
    <w:rsid w:val="001E2B6F"/>
    <w:rsid w:val="001F765F"/>
    <w:rsid w:val="001F79A8"/>
    <w:rsid w:val="00210E55"/>
    <w:rsid w:val="0022014E"/>
    <w:rsid w:val="00243E6B"/>
    <w:rsid w:val="002451FF"/>
    <w:rsid w:val="00255115"/>
    <w:rsid w:val="00267A7B"/>
    <w:rsid w:val="002862EA"/>
    <w:rsid w:val="002A17A1"/>
    <w:rsid w:val="002A6D8C"/>
    <w:rsid w:val="002E1C23"/>
    <w:rsid w:val="002E65D5"/>
    <w:rsid w:val="002F1F4C"/>
    <w:rsid w:val="00312528"/>
    <w:rsid w:val="00314E23"/>
    <w:rsid w:val="003228EF"/>
    <w:rsid w:val="003268BC"/>
    <w:rsid w:val="00331BAA"/>
    <w:rsid w:val="003361ED"/>
    <w:rsid w:val="00341FD6"/>
    <w:rsid w:val="003519D9"/>
    <w:rsid w:val="00360740"/>
    <w:rsid w:val="00365643"/>
    <w:rsid w:val="00370052"/>
    <w:rsid w:val="0037049A"/>
    <w:rsid w:val="00375608"/>
    <w:rsid w:val="00380D7E"/>
    <w:rsid w:val="00391E65"/>
    <w:rsid w:val="00393ACA"/>
    <w:rsid w:val="003A5FE8"/>
    <w:rsid w:val="003A78F0"/>
    <w:rsid w:val="003B0F37"/>
    <w:rsid w:val="003B1C7E"/>
    <w:rsid w:val="003C29F5"/>
    <w:rsid w:val="003D7BDE"/>
    <w:rsid w:val="003F1DE9"/>
    <w:rsid w:val="003F7662"/>
    <w:rsid w:val="00450F31"/>
    <w:rsid w:val="00451E04"/>
    <w:rsid w:val="00466C6A"/>
    <w:rsid w:val="00467248"/>
    <w:rsid w:val="00483972"/>
    <w:rsid w:val="004A308C"/>
    <w:rsid w:val="004A7494"/>
    <w:rsid w:val="004E7989"/>
    <w:rsid w:val="004F012D"/>
    <w:rsid w:val="00503D12"/>
    <w:rsid w:val="00507B56"/>
    <w:rsid w:val="005102F7"/>
    <w:rsid w:val="00513658"/>
    <w:rsid w:val="00535BCA"/>
    <w:rsid w:val="00543C7A"/>
    <w:rsid w:val="00577417"/>
    <w:rsid w:val="005A08B5"/>
    <w:rsid w:val="005A3F4D"/>
    <w:rsid w:val="005B669D"/>
    <w:rsid w:val="005C203D"/>
    <w:rsid w:val="005C581D"/>
    <w:rsid w:val="005D0B19"/>
    <w:rsid w:val="005D12FF"/>
    <w:rsid w:val="005E052E"/>
    <w:rsid w:val="005E10C0"/>
    <w:rsid w:val="005E38F9"/>
    <w:rsid w:val="005F0131"/>
    <w:rsid w:val="005F4211"/>
    <w:rsid w:val="00612017"/>
    <w:rsid w:val="006134FF"/>
    <w:rsid w:val="0062404B"/>
    <w:rsid w:val="006343A0"/>
    <w:rsid w:val="006472E8"/>
    <w:rsid w:val="00651E94"/>
    <w:rsid w:val="00662D72"/>
    <w:rsid w:val="006640C3"/>
    <w:rsid w:val="006816C7"/>
    <w:rsid w:val="00686267"/>
    <w:rsid w:val="006902C9"/>
    <w:rsid w:val="00691A81"/>
    <w:rsid w:val="00696D9E"/>
    <w:rsid w:val="00697F96"/>
    <w:rsid w:val="006A3A9F"/>
    <w:rsid w:val="006B3C53"/>
    <w:rsid w:val="006B40C6"/>
    <w:rsid w:val="006C1E1E"/>
    <w:rsid w:val="006D34E8"/>
    <w:rsid w:val="006E090F"/>
    <w:rsid w:val="006F6AA9"/>
    <w:rsid w:val="00701E11"/>
    <w:rsid w:val="0070326D"/>
    <w:rsid w:val="00716F03"/>
    <w:rsid w:val="00723057"/>
    <w:rsid w:val="00742EB1"/>
    <w:rsid w:val="00743268"/>
    <w:rsid w:val="00745896"/>
    <w:rsid w:val="007559FB"/>
    <w:rsid w:val="007616C9"/>
    <w:rsid w:val="00764D0F"/>
    <w:rsid w:val="00765440"/>
    <w:rsid w:val="00787D9A"/>
    <w:rsid w:val="00790E6D"/>
    <w:rsid w:val="00791CB3"/>
    <w:rsid w:val="007A5BE3"/>
    <w:rsid w:val="007C03EE"/>
    <w:rsid w:val="007C3C3A"/>
    <w:rsid w:val="007C4BA3"/>
    <w:rsid w:val="007D0BCF"/>
    <w:rsid w:val="007D3439"/>
    <w:rsid w:val="007D7467"/>
    <w:rsid w:val="007E254C"/>
    <w:rsid w:val="007F39CD"/>
    <w:rsid w:val="007F6895"/>
    <w:rsid w:val="00804838"/>
    <w:rsid w:val="008064AE"/>
    <w:rsid w:val="00814512"/>
    <w:rsid w:val="0081782A"/>
    <w:rsid w:val="0083400E"/>
    <w:rsid w:val="00834BD8"/>
    <w:rsid w:val="00837879"/>
    <w:rsid w:val="00847E8C"/>
    <w:rsid w:val="00851CCD"/>
    <w:rsid w:val="0087265C"/>
    <w:rsid w:val="008A1F0F"/>
    <w:rsid w:val="008B28A4"/>
    <w:rsid w:val="008B324E"/>
    <w:rsid w:val="008C0638"/>
    <w:rsid w:val="008C5178"/>
    <w:rsid w:val="008D50D6"/>
    <w:rsid w:val="008E7428"/>
    <w:rsid w:val="008F709F"/>
    <w:rsid w:val="00904CC5"/>
    <w:rsid w:val="009239E7"/>
    <w:rsid w:val="00924AD5"/>
    <w:rsid w:val="00942331"/>
    <w:rsid w:val="009513DF"/>
    <w:rsid w:val="009546B9"/>
    <w:rsid w:val="00965414"/>
    <w:rsid w:val="00974136"/>
    <w:rsid w:val="009759C9"/>
    <w:rsid w:val="00977FEF"/>
    <w:rsid w:val="009854BC"/>
    <w:rsid w:val="009854C8"/>
    <w:rsid w:val="009A14BB"/>
    <w:rsid w:val="009C26CA"/>
    <w:rsid w:val="009D0E22"/>
    <w:rsid w:val="009D3F2A"/>
    <w:rsid w:val="009D7619"/>
    <w:rsid w:val="009E347D"/>
    <w:rsid w:val="009E3A86"/>
    <w:rsid w:val="009F1BBE"/>
    <w:rsid w:val="009F7053"/>
    <w:rsid w:val="00A0683E"/>
    <w:rsid w:val="00A07D6D"/>
    <w:rsid w:val="00A135D5"/>
    <w:rsid w:val="00A160B7"/>
    <w:rsid w:val="00A17A13"/>
    <w:rsid w:val="00A261AF"/>
    <w:rsid w:val="00A535E1"/>
    <w:rsid w:val="00A60303"/>
    <w:rsid w:val="00A60361"/>
    <w:rsid w:val="00A652FC"/>
    <w:rsid w:val="00AA0B3C"/>
    <w:rsid w:val="00AA16CE"/>
    <w:rsid w:val="00AA23CE"/>
    <w:rsid w:val="00AA7ECD"/>
    <w:rsid w:val="00AB0447"/>
    <w:rsid w:val="00AD001A"/>
    <w:rsid w:val="00AD7A94"/>
    <w:rsid w:val="00AE456E"/>
    <w:rsid w:val="00AE50EE"/>
    <w:rsid w:val="00B17372"/>
    <w:rsid w:val="00B20204"/>
    <w:rsid w:val="00B229C7"/>
    <w:rsid w:val="00B24DFF"/>
    <w:rsid w:val="00B35E9E"/>
    <w:rsid w:val="00B508F6"/>
    <w:rsid w:val="00B52B68"/>
    <w:rsid w:val="00B533E6"/>
    <w:rsid w:val="00B64610"/>
    <w:rsid w:val="00B71E45"/>
    <w:rsid w:val="00B75A3E"/>
    <w:rsid w:val="00B7660F"/>
    <w:rsid w:val="00B81A1B"/>
    <w:rsid w:val="00B925D8"/>
    <w:rsid w:val="00B93C22"/>
    <w:rsid w:val="00BA1985"/>
    <w:rsid w:val="00BD00D3"/>
    <w:rsid w:val="00BD2D9C"/>
    <w:rsid w:val="00BE0C17"/>
    <w:rsid w:val="00BE3DFA"/>
    <w:rsid w:val="00BF4930"/>
    <w:rsid w:val="00C02FA2"/>
    <w:rsid w:val="00C07252"/>
    <w:rsid w:val="00C12233"/>
    <w:rsid w:val="00C23FDA"/>
    <w:rsid w:val="00C25FB8"/>
    <w:rsid w:val="00C476BF"/>
    <w:rsid w:val="00C567EC"/>
    <w:rsid w:val="00C6528F"/>
    <w:rsid w:val="00C732F1"/>
    <w:rsid w:val="00C94D8F"/>
    <w:rsid w:val="00C95C07"/>
    <w:rsid w:val="00C968A2"/>
    <w:rsid w:val="00CA70BA"/>
    <w:rsid w:val="00CB08A4"/>
    <w:rsid w:val="00CB744D"/>
    <w:rsid w:val="00CD2266"/>
    <w:rsid w:val="00CD3B33"/>
    <w:rsid w:val="00CE5884"/>
    <w:rsid w:val="00CF4285"/>
    <w:rsid w:val="00D26C12"/>
    <w:rsid w:val="00D371DE"/>
    <w:rsid w:val="00D41425"/>
    <w:rsid w:val="00D77801"/>
    <w:rsid w:val="00D81414"/>
    <w:rsid w:val="00D87E4B"/>
    <w:rsid w:val="00D935FA"/>
    <w:rsid w:val="00D967A3"/>
    <w:rsid w:val="00DA3D0D"/>
    <w:rsid w:val="00DB750F"/>
    <w:rsid w:val="00DC3715"/>
    <w:rsid w:val="00DD445C"/>
    <w:rsid w:val="00DD644E"/>
    <w:rsid w:val="00DF7E04"/>
    <w:rsid w:val="00E13FEA"/>
    <w:rsid w:val="00E146CE"/>
    <w:rsid w:val="00E148C6"/>
    <w:rsid w:val="00E230A4"/>
    <w:rsid w:val="00E42CF0"/>
    <w:rsid w:val="00E54656"/>
    <w:rsid w:val="00E60C42"/>
    <w:rsid w:val="00E65910"/>
    <w:rsid w:val="00E752D9"/>
    <w:rsid w:val="00E86B36"/>
    <w:rsid w:val="00E97D8C"/>
    <w:rsid w:val="00EB4B3B"/>
    <w:rsid w:val="00EC1A3F"/>
    <w:rsid w:val="00EC6B69"/>
    <w:rsid w:val="00ED7188"/>
    <w:rsid w:val="00F04926"/>
    <w:rsid w:val="00F2070B"/>
    <w:rsid w:val="00F31EE1"/>
    <w:rsid w:val="00F40979"/>
    <w:rsid w:val="00F40E6E"/>
    <w:rsid w:val="00F415F7"/>
    <w:rsid w:val="00F43F8D"/>
    <w:rsid w:val="00F50553"/>
    <w:rsid w:val="00F54513"/>
    <w:rsid w:val="00F67083"/>
    <w:rsid w:val="00F70A08"/>
    <w:rsid w:val="00F70B3A"/>
    <w:rsid w:val="00F748A1"/>
    <w:rsid w:val="00F856D4"/>
    <w:rsid w:val="00F95857"/>
    <w:rsid w:val="00FB64F0"/>
    <w:rsid w:val="00FC11E4"/>
    <w:rsid w:val="00FC6AD4"/>
    <w:rsid w:val="00FD771C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2"/>
    <w:next w:val="a2"/>
    <w:link w:val="10"/>
    <w:qFormat/>
    <w:locked/>
    <w:rsid w:val="006C1E1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2"/>
    <w:next w:val="a2"/>
    <w:link w:val="20"/>
    <w:qFormat/>
    <w:locked/>
    <w:rsid w:val="006C1E1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2"/>
    <w:link w:val="a8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2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9">
    <w:name w:val="header"/>
    <w:basedOn w:val="a2"/>
    <w:link w:val="aa"/>
    <w:rsid w:val="00535BCA"/>
    <w:pPr>
      <w:tabs>
        <w:tab w:val="center" w:pos="4677"/>
        <w:tab w:val="right" w:pos="9355"/>
      </w:tabs>
    </w:pPr>
  </w:style>
  <w:style w:type="paragraph" w:styleId="ab">
    <w:name w:val="footer"/>
    <w:basedOn w:val="a2"/>
    <w:link w:val="ac"/>
    <w:uiPriority w:val="99"/>
    <w:rsid w:val="00535BCA"/>
    <w:pPr>
      <w:tabs>
        <w:tab w:val="center" w:pos="4677"/>
        <w:tab w:val="right" w:pos="9355"/>
      </w:tabs>
    </w:pPr>
  </w:style>
  <w:style w:type="paragraph" w:customStyle="1" w:styleId="ad">
    <w:name w:val="Знак Знак"/>
    <w:basedOn w:val="a2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link w:val="1"/>
    <w:rsid w:val="006C1E1E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link w:val="2"/>
    <w:rsid w:val="006C1E1E"/>
    <w:rPr>
      <w:rFonts w:ascii="Times New Roman" w:eastAsia="Times New Roman" w:hAnsi="Times New Roman"/>
      <w:sz w:val="24"/>
    </w:rPr>
  </w:style>
  <w:style w:type="character" w:styleId="ae">
    <w:name w:val="Hyperlink"/>
    <w:uiPriority w:val="99"/>
    <w:rsid w:val="006C1E1E"/>
    <w:rPr>
      <w:color w:val="0000FF"/>
      <w:u w:val="single"/>
    </w:rPr>
  </w:style>
  <w:style w:type="paragraph" w:styleId="af">
    <w:name w:val="Normal (Web)"/>
    <w:basedOn w:val="a2"/>
    <w:rsid w:val="006C1E1E"/>
    <w:pPr>
      <w:spacing w:before="100" w:beforeAutospacing="1" w:after="115" w:line="276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0">
    <w:name w:val="Body Text Indent"/>
    <w:basedOn w:val="a2"/>
    <w:link w:val="af1"/>
    <w:rsid w:val="006C1E1E"/>
    <w:pPr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1">
    <w:name w:val="Основной текст с отступом Знак"/>
    <w:link w:val="af0"/>
    <w:rsid w:val="006C1E1E"/>
    <w:rPr>
      <w:rFonts w:ascii="Times New Roman" w:eastAsia="Times New Roman" w:hAnsi="Times New Roman"/>
      <w:snapToGrid w:val="0"/>
      <w:sz w:val="28"/>
    </w:rPr>
  </w:style>
  <w:style w:type="paragraph" w:customStyle="1" w:styleId="af2">
    <w:name w:val="Знак"/>
    <w:basedOn w:val="a2"/>
    <w:rsid w:val="006C1E1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Normal">
    <w:name w:val="ConsNormal"/>
    <w:rsid w:val="006C1E1E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6C1E1E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6C1E1E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styleId="af3">
    <w:name w:val="Plain Text"/>
    <w:basedOn w:val="a2"/>
    <w:link w:val="af4"/>
    <w:rsid w:val="006C1E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6C1E1E"/>
    <w:rPr>
      <w:rFonts w:ascii="Courier New" w:eastAsia="Times New Roman" w:hAnsi="Courier New"/>
    </w:rPr>
  </w:style>
  <w:style w:type="character" w:customStyle="1" w:styleId="aa">
    <w:name w:val="Верхний колонтитул Знак"/>
    <w:link w:val="a9"/>
    <w:rsid w:val="006C1E1E"/>
    <w:rPr>
      <w:rFonts w:eastAsia="Times New Roman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6C1E1E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37005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ighlightsearch">
    <w:name w:val="highlightsearch"/>
    <w:basedOn w:val="a3"/>
    <w:rsid w:val="003361ED"/>
  </w:style>
  <w:style w:type="character" w:styleId="af5">
    <w:name w:val="Emphasis"/>
    <w:uiPriority w:val="20"/>
    <w:qFormat/>
    <w:locked/>
    <w:rsid w:val="008A1F0F"/>
    <w:rPr>
      <w:i/>
      <w:iCs/>
    </w:rPr>
  </w:style>
  <w:style w:type="paragraph" w:customStyle="1" w:styleId="s1">
    <w:name w:val="s_1"/>
    <w:basedOn w:val="a2"/>
    <w:rsid w:val="006B40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2"/>
    <w:rsid w:val="00CB08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татья"/>
    <w:basedOn w:val="a2"/>
    <w:rsid w:val="00B20204"/>
    <w:pPr>
      <w:numPr>
        <w:numId w:val="21"/>
      </w:numPr>
      <w:spacing w:before="240" w:after="120" w:line="240" w:lineRule="auto"/>
      <w:outlineLvl w:val="0"/>
    </w:pPr>
    <w:rPr>
      <w:rFonts w:ascii="Times New Roman" w:hAnsi="Times New Roman"/>
      <w:b/>
      <w:sz w:val="24"/>
      <w:szCs w:val="24"/>
      <w:lang w:eastAsia="ru-RU"/>
    </w:rPr>
  </w:style>
  <w:style w:type="paragraph" w:customStyle="1" w:styleId="a0">
    <w:name w:val="Пункт"/>
    <w:basedOn w:val="a2"/>
    <w:rsid w:val="00B20204"/>
    <w:pPr>
      <w:numPr>
        <w:ilvl w:val="1"/>
        <w:numId w:val="21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1">
    <w:name w:val="Подпункт"/>
    <w:basedOn w:val="a2"/>
    <w:rsid w:val="00B20204"/>
    <w:pPr>
      <w:numPr>
        <w:ilvl w:val="2"/>
        <w:numId w:val="21"/>
      </w:numPr>
      <w:spacing w:after="0" w:line="240" w:lineRule="auto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F4D8-8DF2-4EDA-9148-DB68ED07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3355</CharactersWithSpaces>
  <SharedDoc>false</SharedDoc>
  <HLinks>
    <vt:vector size="12" baseType="variant">
      <vt:variant>
        <vt:i4>6815793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/document/186367/entry/13</vt:lpwstr>
      </vt:variant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/document/10103000/entry/8000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Проданова Наталья Николаевна</cp:lastModifiedBy>
  <cp:revision>6</cp:revision>
  <cp:lastPrinted>2019-04-30T08:20:00Z</cp:lastPrinted>
  <dcterms:created xsi:type="dcterms:W3CDTF">2019-04-15T04:35:00Z</dcterms:created>
  <dcterms:modified xsi:type="dcterms:W3CDTF">2019-04-30T08:23:00Z</dcterms:modified>
</cp:coreProperties>
</file>